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0E205">
      <w:pPr>
        <w:pStyle w:val="13"/>
        <w:spacing w:line="480" w:lineRule="auto"/>
        <w:ind w:left="0" w:leftChars="0" w:firstLine="0" w:firstLineChars="0"/>
        <w:rPr>
          <w:rFonts w:ascii="Times New Roman" w:hAnsi="Times New Roman" w:eastAsia="宋体" w:cs="Times New Roman"/>
          <w:highlight w:val="none"/>
        </w:rPr>
      </w:pPr>
    </w:p>
    <w:p w14:paraId="0989118A">
      <w:pPr>
        <w:pStyle w:val="13"/>
        <w:spacing w:line="480" w:lineRule="auto"/>
        <w:ind w:left="0" w:leftChars="0" w:firstLine="0" w:firstLineChars="0"/>
        <w:rPr>
          <w:rFonts w:ascii="Times New Roman" w:hAnsi="Times New Roman" w:eastAsia="宋体" w:cs="Times New Roman"/>
          <w:highlight w:val="none"/>
        </w:rPr>
      </w:pPr>
    </w:p>
    <w:p w14:paraId="2B87CE75">
      <w:pPr>
        <w:pStyle w:val="13"/>
        <w:spacing w:line="480" w:lineRule="auto"/>
        <w:ind w:left="0" w:leftChars="0" w:firstLine="0" w:firstLineChars="0"/>
        <w:jc w:val="center"/>
        <w:rPr>
          <w:rFonts w:hint="default"/>
          <w:highlight w:val="none"/>
          <w:lang w:val="en-US"/>
        </w:rPr>
      </w:pPr>
      <w:r>
        <w:rPr>
          <w:rFonts w:hint="eastAsia" w:ascii="宋体" w:hAnsi="宋体"/>
          <w:b/>
          <w:bCs/>
          <w:color w:val="0D0D0D"/>
          <w:sz w:val="44"/>
          <w:szCs w:val="44"/>
          <w:highlight w:val="none"/>
          <w:lang w:val="en-US" w:eastAsia="zh-CN"/>
        </w:rPr>
        <w:t>南通苏通天电新能源有限公司充电桩2025-2026年度运维服务项目（二次）</w:t>
      </w:r>
    </w:p>
    <w:p w14:paraId="7B3CCAC3">
      <w:pPr>
        <w:pStyle w:val="13"/>
        <w:spacing w:line="480" w:lineRule="auto"/>
        <w:ind w:left="0" w:leftChars="0" w:firstLine="0" w:firstLineChars="0"/>
        <w:rPr>
          <w:highlight w:val="none"/>
        </w:rPr>
      </w:pPr>
    </w:p>
    <w:p w14:paraId="19E77C39">
      <w:pPr>
        <w:widowControl w:val="0"/>
        <w:spacing w:line="480" w:lineRule="auto"/>
        <w:jc w:val="both"/>
        <w:textAlignment w:val="auto"/>
        <w:rPr>
          <w:rFonts w:ascii="宋体" w:hAnsi="宋体" w:cs="Times New Roman"/>
          <w:b/>
          <w:sz w:val="44"/>
          <w:szCs w:val="44"/>
          <w:highlight w:val="none"/>
        </w:rPr>
      </w:pPr>
    </w:p>
    <w:p w14:paraId="428E35F3">
      <w:pPr>
        <w:widowControl w:val="0"/>
        <w:spacing w:line="480" w:lineRule="auto"/>
        <w:jc w:val="both"/>
        <w:textAlignment w:val="auto"/>
        <w:rPr>
          <w:rFonts w:ascii="宋体" w:hAnsi="宋体" w:cs="Times New Roman"/>
          <w:b/>
          <w:sz w:val="44"/>
          <w:szCs w:val="44"/>
          <w:highlight w:val="none"/>
        </w:rPr>
      </w:pPr>
    </w:p>
    <w:p w14:paraId="36B6EAF0">
      <w:pPr>
        <w:widowControl w:val="0"/>
        <w:spacing w:line="480" w:lineRule="auto"/>
        <w:jc w:val="center"/>
        <w:textAlignment w:val="auto"/>
        <w:rPr>
          <w:rFonts w:ascii="宋体" w:hAnsi="宋体" w:cs="Times New Roman"/>
          <w:b/>
          <w:sz w:val="72"/>
          <w:szCs w:val="72"/>
          <w:highlight w:val="none"/>
        </w:rPr>
      </w:pPr>
      <w:r>
        <w:rPr>
          <w:rFonts w:hint="eastAsia" w:ascii="宋体" w:hAnsi="宋体" w:cs="Times New Roman"/>
          <w:b/>
          <w:sz w:val="72"/>
          <w:szCs w:val="72"/>
          <w:highlight w:val="none"/>
        </w:rPr>
        <w:t>询 价 文 件</w:t>
      </w:r>
    </w:p>
    <w:p w14:paraId="421FEF48">
      <w:pPr>
        <w:widowControl w:val="0"/>
        <w:spacing w:line="480" w:lineRule="auto"/>
        <w:textAlignment w:val="auto"/>
        <w:rPr>
          <w:rFonts w:ascii="宋体" w:hAnsi="宋体" w:cs="Times New Roman"/>
          <w:b/>
          <w:sz w:val="44"/>
          <w:szCs w:val="44"/>
          <w:highlight w:val="none"/>
        </w:rPr>
      </w:pPr>
    </w:p>
    <w:p w14:paraId="555483FB">
      <w:pPr>
        <w:widowControl w:val="0"/>
        <w:spacing w:line="480" w:lineRule="auto"/>
        <w:textAlignment w:val="auto"/>
        <w:rPr>
          <w:rFonts w:ascii="宋体" w:hAnsi="宋体" w:cs="Times New Roman"/>
          <w:szCs w:val="24"/>
          <w:highlight w:val="none"/>
        </w:rPr>
      </w:pPr>
    </w:p>
    <w:p w14:paraId="510C28FE">
      <w:pPr>
        <w:widowControl w:val="0"/>
        <w:spacing w:line="480" w:lineRule="auto"/>
        <w:textAlignment w:val="auto"/>
        <w:rPr>
          <w:rFonts w:ascii="宋体" w:hAnsi="宋体" w:cs="Times New Roman"/>
          <w:szCs w:val="24"/>
          <w:highlight w:val="none"/>
        </w:rPr>
      </w:pPr>
    </w:p>
    <w:p w14:paraId="4D8F5939">
      <w:pPr>
        <w:widowControl w:val="0"/>
        <w:spacing w:line="480" w:lineRule="auto"/>
        <w:textAlignment w:val="auto"/>
        <w:rPr>
          <w:rFonts w:ascii="宋体" w:hAnsi="宋体" w:cs="Times New Roman"/>
          <w:szCs w:val="24"/>
          <w:highlight w:val="none"/>
        </w:rPr>
      </w:pPr>
    </w:p>
    <w:p w14:paraId="0CEC31C9">
      <w:pPr>
        <w:widowControl w:val="0"/>
        <w:spacing w:line="480" w:lineRule="auto"/>
        <w:textAlignment w:val="auto"/>
        <w:rPr>
          <w:rFonts w:ascii="宋体" w:hAnsi="宋体" w:cs="Times New Roman"/>
          <w:szCs w:val="24"/>
          <w:highlight w:val="none"/>
        </w:rPr>
      </w:pPr>
    </w:p>
    <w:p w14:paraId="60DF61A1">
      <w:pPr>
        <w:widowControl w:val="0"/>
        <w:spacing w:line="480" w:lineRule="auto"/>
        <w:textAlignment w:val="auto"/>
        <w:rPr>
          <w:rFonts w:ascii="宋体" w:hAnsi="宋体" w:cs="Times New Roman"/>
          <w:szCs w:val="24"/>
          <w:highlight w:val="none"/>
        </w:rPr>
      </w:pPr>
    </w:p>
    <w:p w14:paraId="12ABBA49">
      <w:pPr>
        <w:widowControl w:val="0"/>
        <w:spacing w:line="480" w:lineRule="auto"/>
        <w:textAlignment w:val="auto"/>
        <w:rPr>
          <w:rFonts w:ascii="宋体" w:hAnsi="宋体" w:cs="Times New Roman"/>
          <w:b/>
          <w:szCs w:val="24"/>
          <w:highlight w:val="none"/>
        </w:rPr>
      </w:pPr>
    </w:p>
    <w:p w14:paraId="3C9AAE55">
      <w:pPr>
        <w:spacing w:line="480" w:lineRule="auto"/>
        <w:jc w:val="center"/>
        <w:rPr>
          <w:rFonts w:hint="eastAsia" w:ascii="宋体" w:hAnsi="宋体" w:eastAsia="宋体" w:cs="Times New Roman"/>
          <w:sz w:val="30"/>
          <w:szCs w:val="30"/>
          <w:highlight w:val="none"/>
          <w:lang w:eastAsia="zh-CN"/>
        </w:rPr>
      </w:pPr>
      <w:r>
        <w:rPr>
          <w:rFonts w:hint="eastAsia" w:ascii="宋体" w:hAnsi="宋体" w:cs="Times New Roman"/>
          <w:sz w:val="30"/>
          <w:szCs w:val="30"/>
          <w:highlight w:val="none"/>
          <w:lang w:val="en-US" w:eastAsia="zh-CN"/>
        </w:rPr>
        <w:t xml:space="preserve">采 购 </w:t>
      </w:r>
      <w:r>
        <w:rPr>
          <w:rFonts w:ascii="宋体" w:hAnsi="宋体" w:cs="Times New Roman"/>
          <w:sz w:val="30"/>
          <w:szCs w:val="30"/>
          <w:highlight w:val="none"/>
        </w:rPr>
        <w:t>人：</w:t>
      </w:r>
      <w:r>
        <w:rPr>
          <w:rFonts w:hint="eastAsia" w:ascii="宋体" w:hAnsi="宋体" w:cs="Times New Roman"/>
          <w:sz w:val="30"/>
          <w:szCs w:val="30"/>
          <w:highlight w:val="none"/>
          <w:lang w:eastAsia="zh-CN"/>
        </w:rPr>
        <w:t>南通苏通天电新能源有限公司</w:t>
      </w:r>
    </w:p>
    <w:p w14:paraId="3131B7C9">
      <w:pPr>
        <w:spacing w:line="480" w:lineRule="auto"/>
        <w:jc w:val="center"/>
        <w:rPr>
          <w:rStyle w:val="12"/>
          <w:rFonts w:hint="eastAsia" w:ascii="宋体" w:hAnsi="宋体" w:cs="Times New Roman"/>
          <w:sz w:val="30"/>
          <w:szCs w:val="30"/>
          <w:highlight w:val="none"/>
        </w:rPr>
      </w:pPr>
      <w:r>
        <w:rPr>
          <w:rFonts w:hint="eastAsia" w:ascii="宋体" w:hAnsi="宋体" w:cs="Times New Roman"/>
          <w:sz w:val="30"/>
          <w:szCs w:val="30"/>
          <w:highlight w:val="none"/>
        </w:rPr>
        <w:t>日</w:t>
      </w:r>
      <w:r>
        <w:rPr>
          <w:rFonts w:hint="default" w:ascii="宋体" w:hAnsi="宋体" w:cs="Times New Roman"/>
          <w:sz w:val="30"/>
          <w:szCs w:val="30"/>
          <w:highlight w:val="none"/>
          <w:lang w:val="en-US" w:eastAsia="zh-CN"/>
        </w:rPr>
        <w:t xml:space="preserve">    </w:t>
      </w:r>
      <w:r>
        <w:rPr>
          <w:rFonts w:hint="eastAsia" w:ascii="宋体" w:hAnsi="宋体" w:cs="Times New Roman"/>
          <w:sz w:val="30"/>
          <w:szCs w:val="30"/>
          <w:highlight w:val="none"/>
        </w:rPr>
        <w:t>期：</w:t>
      </w:r>
      <w:bookmarkStart w:id="0" w:name="_Toc221949511"/>
      <w:r>
        <w:rPr>
          <w:rFonts w:hint="eastAsia" w:ascii="宋体" w:hAnsi="宋体" w:cs="Times New Roman"/>
          <w:sz w:val="30"/>
          <w:szCs w:val="30"/>
          <w:highlight w:val="none"/>
          <w:u w:val="none"/>
        </w:rPr>
        <w:t>202</w:t>
      </w:r>
      <w:r>
        <w:rPr>
          <w:rFonts w:hint="eastAsia" w:ascii="宋体" w:hAnsi="宋体" w:cs="Times New Roman"/>
          <w:sz w:val="30"/>
          <w:szCs w:val="30"/>
          <w:highlight w:val="none"/>
          <w:u w:val="none"/>
          <w:lang w:val="en-US" w:eastAsia="zh-CN"/>
        </w:rPr>
        <w:t>5</w:t>
      </w:r>
      <w:r>
        <w:rPr>
          <w:rFonts w:ascii="宋体" w:hAnsi="宋体" w:cs="Times New Roman"/>
          <w:sz w:val="30"/>
          <w:szCs w:val="30"/>
          <w:highlight w:val="none"/>
        </w:rPr>
        <w:t>年</w:t>
      </w:r>
      <w:r>
        <w:rPr>
          <w:rFonts w:hint="eastAsia" w:ascii="宋体" w:hAnsi="宋体" w:cs="Times New Roman"/>
          <w:sz w:val="30"/>
          <w:szCs w:val="30"/>
          <w:highlight w:val="none"/>
          <w:u w:val="none"/>
          <w:lang w:val="en-US" w:eastAsia="zh-CN"/>
        </w:rPr>
        <w:t>11</w:t>
      </w:r>
      <w:r>
        <w:rPr>
          <w:rFonts w:ascii="宋体" w:hAnsi="宋体" w:cs="Times New Roman"/>
          <w:sz w:val="30"/>
          <w:szCs w:val="30"/>
          <w:highlight w:val="none"/>
        </w:rPr>
        <w:t>月</w:t>
      </w:r>
      <w:r>
        <w:rPr>
          <w:rFonts w:hint="eastAsia" w:ascii="宋体" w:hAnsi="宋体" w:cs="Times New Roman"/>
          <w:sz w:val="30"/>
          <w:szCs w:val="30"/>
          <w:highlight w:val="none"/>
          <w:lang w:val="en-US" w:eastAsia="zh-CN"/>
        </w:rPr>
        <w:t>21</w:t>
      </w:r>
      <w:r>
        <w:rPr>
          <w:rFonts w:ascii="宋体" w:hAnsi="宋体" w:cs="Times New Roman"/>
          <w:sz w:val="30"/>
          <w:szCs w:val="30"/>
          <w:highlight w:val="none"/>
        </w:rPr>
        <w:t>日</w:t>
      </w:r>
      <w:bookmarkEnd w:id="0"/>
    </w:p>
    <w:p w14:paraId="1062BCA8">
      <w:pPr>
        <w:spacing w:line="480" w:lineRule="auto"/>
        <w:jc w:val="center"/>
        <w:rPr>
          <w:rFonts w:ascii="宋体" w:hAnsi="宋体"/>
          <w:b/>
          <w:sz w:val="32"/>
          <w:szCs w:val="32"/>
          <w:highlight w:val="none"/>
        </w:rPr>
      </w:pPr>
    </w:p>
    <w:p w14:paraId="3F6307AD">
      <w:pPr>
        <w:pStyle w:val="13"/>
        <w:rPr>
          <w:highlight w:val="none"/>
        </w:rPr>
      </w:pPr>
    </w:p>
    <w:p w14:paraId="3D9CFFDA">
      <w:pPr>
        <w:pStyle w:val="13"/>
        <w:rPr>
          <w:highlight w:val="none"/>
        </w:rPr>
        <w:sectPr>
          <w:headerReference r:id="rId3" w:type="first"/>
          <w:footerReference r:id="rId5" w:type="first"/>
          <w:footerReference r:id="rId4"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62388DB2">
      <w:pPr>
        <w:pStyle w:val="8"/>
        <w:keepNext w:val="0"/>
        <w:keepLines w:val="0"/>
        <w:pageBreakBefore w:val="0"/>
        <w:widowControl/>
        <w:kinsoku/>
        <w:wordWrap/>
        <w:overflowPunct/>
        <w:topLinePunct w:val="0"/>
        <w:autoSpaceDE/>
        <w:autoSpaceDN/>
        <w:bidi w:val="0"/>
        <w:adjustRightInd/>
        <w:snapToGrid/>
        <w:spacing w:before="0" w:after="0" w:line="360" w:lineRule="auto"/>
        <w:ind w:firstLine="602" w:firstLineChars="200"/>
        <w:textAlignment w:val="baseline"/>
        <w:rPr>
          <w:rStyle w:val="14"/>
          <w:rFonts w:hint="default" w:ascii="Times New Roman" w:hAnsi="Times New Roman" w:eastAsia="仿宋" w:cs="Times New Roman"/>
          <w:kern w:val="0"/>
          <w:sz w:val="30"/>
          <w:szCs w:val="30"/>
          <w:highlight w:val="none"/>
        </w:rPr>
      </w:pPr>
      <w:r>
        <w:rPr>
          <w:rStyle w:val="14"/>
          <w:rFonts w:hint="default" w:ascii="Times New Roman" w:hAnsi="Times New Roman" w:eastAsia="仿宋" w:cs="Times New Roman"/>
          <w:kern w:val="0"/>
          <w:sz w:val="30"/>
          <w:szCs w:val="30"/>
          <w:highlight w:val="none"/>
        </w:rPr>
        <w:t>第一章</w:t>
      </w:r>
      <w:r>
        <w:rPr>
          <w:rStyle w:val="14"/>
          <w:rFonts w:hint="default" w:ascii="Times New Roman" w:hAnsi="Times New Roman" w:eastAsia="仿宋" w:cs="Times New Roman"/>
          <w:kern w:val="0"/>
          <w:sz w:val="30"/>
          <w:szCs w:val="30"/>
          <w:highlight w:val="none"/>
          <w:lang w:val="en-US" w:eastAsia="zh-CN"/>
        </w:rPr>
        <w:t xml:space="preserve">  </w:t>
      </w:r>
      <w:r>
        <w:rPr>
          <w:rStyle w:val="14"/>
          <w:rFonts w:hint="default" w:ascii="Times New Roman" w:hAnsi="Times New Roman" w:eastAsia="仿宋" w:cs="Times New Roman"/>
          <w:kern w:val="0"/>
          <w:sz w:val="30"/>
          <w:szCs w:val="30"/>
          <w:highlight w:val="none"/>
        </w:rPr>
        <w:t>询价公告</w:t>
      </w:r>
    </w:p>
    <w:p w14:paraId="0C4189ED">
      <w:pPr>
        <w:keepNext w:val="0"/>
        <w:keepLines w:val="0"/>
        <w:pageBreakBefore w:val="0"/>
        <w:kinsoku/>
        <w:wordWrap/>
        <w:overflowPunct/>
        <w:topLinePunct w:val="0"/>
        <w:autoSpaceDE/>
        <w:autoSpaceDN/>
        <w:bidi w:val="0"/>
        <w:spacing w:line="360" w:lineRule="auto"/>
        <w:ind w:firstLine="602" w:firstLineChars="200"/>
        <w:jc w:val="center"/>
        <w:rPr>
          <w:rStyle w:val="14"/>
          <w:rFonts w:hint="default" w:ascii="Times New Roman" w:hAnsi="Times New Roman" w:eastAsia="仿宋" w:cs="Times New Roman"/>
          <w:b/>
          <w:kern w:val="0"/>
          <w:sz w:val="30"/>
          <w:szCs w:val="30"/>
          <w:highlight w:val="none"/>
        </w:rPr>
      </w:pPr>
      <w:r>
        <w:rPr>
          <w:rFonts w:hint="default" w:ascii="Times New Roman" w:hAnsi="Times New Roman" w:eastAsia="仿宋" w:cs="Times New Roman"/>
          <w:b/>
          <w:bCs/>
          <w:sz w:val="30"/>
          <w:szCs w:val="30"/>
          <w:highlight w:val="none"/>
        </w:rPr>
        <w:t>南通苏通天电新能源有限公司充电桩2025-2026年度运维服务项目</w:t>
      </w:r>
      <w:r>
        <w:rPr>
          <w:rFonts w:hint="eastAsia" w:eastAsia="仿宋" w:cs="Times New Roman"/>
          <w:b/>
          <w:bCs/>
          <w:sz w:val="30"/>
          <w:szCs w:val="30"/>
          <w:highlight w:val="none"/>
          <w:lang w:eastAsia="zh-CN"/>
        </w:rPr>
        <w:t>（</w:t>
      </w:r>
      <w:r>
        <w:rPr>
          <w:rFonts w:hint="eastAsia" w:eastAsia="仿宋" w:cs="Times New Roman"/>
          <w:b/>
          <w:bCs/>
          <w:sz w:val="30"/>
          <w:szCs w:val="30"/>
          <w:highlight w:val="none"/>
          <w:lang w:val="en-US" w:eastAsia="zh-CN"/>
        </w:rPr>
        <w:t>二次</w:t>
      </w:r>
      <w:r>
        <w:rPr>
          <w:rFonts w:hint="eastAsia" w:eastAsia="仿宋" w:cs="Times New Roman"/>
          <w:b/>
          <w:bCs/>
          <w:sz w:val="30"/>
          <w:szCs w:val="30"/>
          <w:highlight w:val="none"/>
          <w:lang w:eastAsia="zh-CN"/>
        </w:rPr>
        <w:t>）</w:t>
      </w:r>
      <w:r>
        <w:rPr>
          <w:rFonts w:hint="default" w:ascii="Times New Roman" w:hAnsi="Times New Roman" w:eastAsia="仿宋" w:cs="Times New Roman"/>
          <w:b/>
          <w:bCs/>
          <w:sz w:val="30"/>
          <w:szCs w:val="30"/>
          <w:highlight w:val="none"/>
          <w:lang w:val="en-US" w:eastAsia="zh-CN"/>
        </w:rPr>
        <w:t>询价</w:t>
      </w:r>
      <w:r>
        <w:rPr>
          <w:rFonts w:hint="default" w:ascii="Times New Roman" w:hAnsi="Times New Roman" w:eastAsia="仿宋" w:cs="Times New Roman"/>
          <w:b/>
          <w:bCs/>
          <w:sz w:val="30"/>
          <w:szCs w:val="30"/>
          <w:highlight w:val="none"/>
        </w:rPr>
        <w:t>公告</w:t>
      </w:r>
    </w:p>
    <w:p w14:paraId="7AD1B85F">
      <w:pPr>
        <w:keepNext w:val="0"/>
        <w:keepLines w:val="0"/>
        <w:pageBreakBefore w:val="0"/>
        <w:kinsoku/>
        <w:wordWrap/>
        <w:overflowPunct/>
        <w:topLinePunct w:val="0"/>
        <w:autoSpaceDE/>
        <w:autoSpaceDN/>
        <w:bidi w:val="0"/>
        <w:adjustRightInd/>
        <w:snapToGrid w:val="0"/>
        <w:spacing w:line="440" w:lineRule="exact"/>
        <w:ind w:firstLine="422" w:firstLineChars="200"/>
        <w:rPr>
          <w:rStyle w:val="14"/>
          <w:rFonts w:hint="default" w:ascii="Times New Roman" w:hAnsi="Times New Roman" w:eastAsia="仿宋" w:cs="Times New Roman"/>
          <w:b/>
          <w:bCs/>
          <w:sz w:val="21"/>
          <w:szCs w:val="21"/>
          <w:highlight w:val="none"/>
        </w:rPr>
      </w:pPr>
      <w:r>
        <w:rPr>
          <w:rStyle w:val="14"/>
          <w:rFonts w:hint="default" w:ascii="Times New Roman" w:hAnsi="Times New Roman" w:eastAsia="仿宋" w:cs="Times New Roman"/>
          <w:b/>
          <w:bCs/>
          <w:sz w:val="21"/>
          <w:szCs w:val="21"/>
          <w:highlight w:val="none"/>
        </w:rPr>
        <w:t>一、项目基本情况：</w:t>
      </w:r>
    </w:p>
    <w:p w14:paraId="53A85203">
      <w:pPr>
        <w:keepNext w:val="0"/>
        <w:keepLines w:val="0"/>
        <w:pageBreakBefore w:val="0"/>
        <w:kinsoku/>
        <w:wordWrap/>
        <w:overflowPunct/>
        <w:topLinePunct w:val="0"/>
        <w:autoSpaceDE/>
        <w:autoSpaceDN/>
        <w:bidi w:val="0"/>
        <w:adjustRightInd/>
        <w:snapToGrid w:val="0"/>
        <w:spacing w:line="440" w:lineRule="exact"/>
        <w:ind w:firstLine="420" w:firstLineChars="200"/>
        <w:rPr>
          <w:rStyle w:val="14"/>
          <w:rFonts w:hint="default" w:ascii="Times New Roman" w:hAnsi="Times New Roman" w:eastAsia="仿宋" w:cs="Times New Roman"/>
          <w:bCs/>
          <w:sz w:val="21"/>
          <w:szCs w:val="21"/>
          <w:highlight w:val="none"/>
          <w:lang w:val="en-US" w:eastAsia="zh-CN"/>
        </w:rPr>
      </w:pPr>
      <w:r>
        <w:rPr>
          <w:rStyle w:val="14"/>
          <w:rFonts w:hint="default" w:ascii="Times New Roman" w:hAnsi="Times New Roman" w:eastAsia="仿宋" w:cs="Times New Roman"/>
          <w:bCs/>
          <w:sz w:val="21"/>
          <w:szCs w:val="21"/>
          <w:highlight w:val="none"/>
        </w:rPr>
        <w:t>1.项目编号：</w:t>
      </w:r>
      <w:r>
        <w:rPr>
          <w:rStyle w:val="14"/>
          <w:rFonts w:hint="eastAsia" w:eastAsia="仿宋" w:cs="Times New Roman"/>
          <w:bCs/>
          <w:sz w:val="21"/>
          <w:szCs w:val="21"/>
          <w:highlight w:val="none"/>
          <w:u w:val="single"/>
          <w:lang w:val="en-US" w:eastAsia="zh-CN"/>
        </w:rPr>
        <w:t xml:space="preserve">    </w:t>
      </w:r>
      <w:r>
        <w:rPr>
          <w:rStyle w:val="14"/>
          <w:rFonts w:hint="default" w:ascii="Times New Roman" w:hAnsi="Times New Roman" w:eastAsia="仿宋" w:cs="Times New Roman"/>
          <w:bCs/>
          <w:sz w:val="21"/>
          <w:szCs w:val="21"/>
          <w:highlight w:val="none"/>
          <w:u w:val="single"/>
        </w:rPr>
        <w:t>/</w:t>
      </w:r>
      <w:r>
        <w:rPr>
          <w:rStyle w:val="14"/>
          <w:rFonts w:hint="eastAsia" w:eastAsia="仿宋" w:cs="Times New Roman"/>
          <w:bCs/>
          <w:sz w:val="21"/>
          <w:szCs w:val="21"/>
          <w:highlight w:val="none"/>
          <w:u w:val="single"/>
          <w:lang w:val="en-US" w:eastAsia="zh-CN"/>
        </w:rPr>
        <w:t xml:space="preserve">    </w:t>
      </w:r>
    </w:p>
    <w:p w14:paraId="50E98C9C">
      <w:pPr>
        <w:keepNext w:val="0"/>
        <w:keepLines w:val="0"/>
        <w:pageBreakBefore w:val="0"/>
        <w:kinsoku/>
        <w:wordWrap/>
        <w:overflowPunct/>
        <w:topLinePunct w:val="0"/>
        <w:autoSpaceDE/>
        <w:autoSpaceDN/>
        <w:bidi w:val="0"/>
        <w:adjustRightInd/>
        <w:snapToGrid w:val="0"/>
        <w:spacing w:line="440" w:lineRule="exact"/>
        <w:ind w:firstLine="420" w:firstLineChars="200"/>
        <w:rPr>
          <w:rStyle w:val="14"/>
          <w:rFonts w:hint="default" w:ascii="Times New Roman" w:hAnsi="Times New Roman" w:eastAsia="仿宋" w:cs="Times New Roman"/>
          <w:bCs/>
          <w:sz w:val="21"/>
          <w:szCs w:val="21"/>
          <w:highlight w:val="none"/>
          <w:lang w:eastAsia="zh-CN"/>
        </w:rPr>
      </w:pPr>
      <w:r>
        <w:rPr>
          <w:rStyle w:val="14"/>
          <w:rFonts w:hint="default" w:ascii="Times New Roman" w:hAnsi="Times New Roman" w:eastAsia="仿宋" w:cs="Times New Roman"/>
          <w:bCs/>
          <w:sz w:val="21"/>
          <w:szCs w:val="21"/>
          <w:highlight w:val="none"/>
        </w:rPr>
        <w:t>2.项目名称：</w:t>
      </w:r>
      <w:r>
        <w:rPr>
          <w:rStyle w:val="14"/>
          <w:rFonts w:hint="eastAsia" w:eastAsia="仿宋" w:cs="Times New Roman"/>
          <w:bCs/>
          <w:sz w:val="21"/>
          <w:szCs w:val="21"/>
          <w:highlight w:val="none"/>
          <w:lang w:eastAsia="zh-CN"/>
        </w:rPr>
        <w:t>南通苏通天电新能源有限公司充电桩2025-2026年度运维服务项目</w:t>
      </w:r>
    </w:p>
    <w:p w14:paraId="755C7256">
      <w:pPr>
        <w:keepNext w:val="0"/>
        <w:keepLines w:val="0"/>
        <w:pageBreakBefore w:val="0"/>
        <w:kinsoku/>
        <w:wordWrap/>
        <w:overflowPunct/>
        <w:topLinePunct w:val="0"/>
        <w:autoSpaceDE/>
        <w:autoSpaceDN/>
        <w:bidi w:val="0"/>
        <w:adjustRightInd/>
        <w:snapToGrid w:val="0"/>
        <w:spacing w:line="440" w:lineRule="exact"/>
        <w:ind w:firstLine="420" w:firstLineChars="200"/>
        <w:rPr>
          <w:rStyle w:val="14"/>
          <w:rFonts w:hint="default" w:ascii="Times New Roman" w:hAnsi="Times New Roman" w:eastAsia="仿宋" w:cs="Times New Roman"/>
          <w:bCs/>
          <w:sz w:val="21"/>
          <w:szCs w:val="21"/>
          <w:highlight w:val="none"/>
        </w:rPr>
      </w:pPr>
      <w:r>
        <w:rPr>
          <w:rStyle w:val="14"/>
          <w:rFonts w:hint="default" w:ascii="Times New Roman" w:hAnsi="Times New Roman" w:eastAsia="仿宋" w:cs="Times New Roman"/>
          <w:bCs/>
          <w:sz w:val="21"/>
          <w:szCs w:val="21"/>
          <w:highlight w:val="none"/>
        </w:rPr>
        <w:t>3.采购方式：询价</w:t>
      </w:r>
    </w:p>
    <w:p w14:paraId="575FA802">
      <w:pPr>
        <w:keepNext w:val="0"/>
        <w:keepLines w:val="0"/>
        <w:pageBreakBefore w:val="0"/>
        <w:kinsoku/>
        <w:wordWrap/>
        <w:overflowPunct/>
        <w:topLinePunct w:val="0"/>
        <w:autoSpaceDE/>
        <w:autoSpaceDN/>
        <w:bidi w:val="0"/>
        <w:adjustRightInd/>
        <w:snapToGrid w:val="0"/>
        <w:spacing w:line="440" w:lineRule="exact"/>
        <w:ind w:firstLine="420" w:firstLineChars="200"/>
        <w:rPr>
          <w:rStyle w:val="14"/>
          <w:rFonts w:hint="default" w:ascii="Times New Roman" w:hAnsi="Times New Roman" w:eastAsia="仿宋" w:cs="Times New Roman"/>
          <w:bCs/>
          <w:sz w:val="21"/>
          <w:szCs w:val="21"/>
          <w:highlight w:val="none"/>
          <w:lang w:val="en-US" w:eastAsia="zh-CN"/>
        </w:rPr>
      </w:pPr>
      <w:r>
        <w:rPr>
          <w:rStyle w:val="14"/>
          <w:rFonts w:hint="default" w:ascii="Times New Roman" w:hAnsi="Times New Roman" w:eastAsia="仿宋" w:cs="Times New Roman"/>
          <w:bCs/>
          <w:sz w:val="21"/>
          <w:szCs w:val="21"/>
          <w:highlight w:val="none"/>
        </w:rPr>
        <w:t>4.最高限价：</w:t>
      </w:r>
      <w:r>
        <w:rPr>
          <w:rStyle w:val="14"/>
          <w:rFonts w:hint="default" w:ascii="Times New Roman" w:hAnsi="Times New Roman" w:eastAsia="仿宋" w:cs="Times New Roman"/>
          <w:bCs/>
          <w:sz w:val="21"/>
          <w:szCs w:val="21"/>
          <w:highlight w:val="none"/>
          <w:lang w:val="en-US" w:eastAsia="zh-CN"/>
        </w:rPr>
        <w:t>49000元</w:t>
      </w:r>
    </w:p>
    <w:p w14:paraId="06530AFA">
      <w:pPr>
        <w:keepNext w:val="0"/>
        <w:keepLines w:val="0"/>
        <w:pageBreakBefore w:val="0"/>
        <w:widowControl/>
        <w:kinsoku/>
        <w:wordWrap/>
        <w:overflowPunct/>
        <w:topLinePunct w:val="0"/>
        <w:autoSpaceDE/>
        <w:autoSpaceDN/>
        <w:bidi w:val="0"/>
        <w:adjustRightInd/>
        <w:snapToGrid w:val="0"/>
        <w:spacing w:line="440" w:lineRule="exact"/>
        <w:ind w:left="0" w:firstLine="420" w:firstLineChars="200"/>
        <w:jc w:val="left"/>
        <w:textAlignment w:val="auto"/>
        <w:rPr>
          <w:rStyle w:val="14"/>
          <w:rFonts w:hint="default" w:ascii="Times New Roman" w:hAnsi="Times New Roman" w:eastAsia="仿宋" w:cs="Times New Roman"/>
          <w:bCs/>
          <w:sz w:val="21"/>
          <w:szCs w:val="21"/>
          <w:highlight w:val="none"/>
        </w:rPr>
      </w:pPr>
      <w:r>
        <w:rPr>
          <w:rStyle w:val="14"/>
          <w:rFonts w:hint="default" w:ascii="Times New Roman" w:hAnsi="Times New Roman" w:eastAsia="仿宋" w:cs="Times New Roman"/>
          <w:bCs/>
          <w:sz w:val="21"/>
          <w:szCs w:val="21"/>
          <w:highlight w:val="none"/>
        </w:rPr>
        <w:t>5.采购需求：</w:t>
      </w:r>
      <w:r>
        <w:rPr>
          <w:rStyle w:val="14"/>
          <w:rFonts w:hint="default" w:ascii="Times New Roman" w:hAnsi="Times New Roman" w:eastAsia="仿宋" w:cs="Times New Roman"/>
          <w:b w:val="0"/>
          <w:bCs/>
          <w:sz w:val="21"/>
          <w:szCs w:val="21"/>
          <w:highlight w:val="none"/>
        </w:rPr>
        <w:t>对</w:t>
      </w:r>
      <w:r>
        <w:rPr>
          <w:rStyle w:val="14"/>
          <w:rFonts w:hint="eastAsia" w:eastAsia="仿宋" w:cs="Times New Roman"/>
          <w:b w:val="0"/>
          <w:bCs/>
          <w:sz w:val="21"/>
          <w:szCs w:val="21"/>
          <w:highlight w:val="none"/>
          <w:lang w:eastAsia="zh-CN"/>
        </w:rPr>
        <w:t>南通苏通天电新能源有限公司</w:t>
      </w:r>
      <w:r>
        <w:rPr>
          <w:rStyle w:val="14"/>
          <w:rFonts w:hint="eastAsia" w:eastAsia="仿宋" w:cs="Times New Roman"/>
          <w:b w:val="0"/>
          <w:bCs/>
          <w:sz w:val="21"/>
          <w:szCs w:val="21"/>
          <w:highlight w:val="none"/>
          <w:lang w:val="en-US" w:eastAsia="zh-CN"/>
        </w:rPr>
        <w:t>投资建设的充电桩相应的配电箱进行维保服务</w:t>
      </w:r>
      <w:r>
        <w:rPr>
          <w:rStyle w:val="14"/>
          <w:rFonts w:hint="default" w:ascii="Times New Roman" w:hAnsi="Times New Roman" w:eastAsia="仿宋" w:cs="Times New Roman"/>
          <w:b w:val="0"/>
          <w:bCs/>
          <w:sz w:val="21"/>
          <w:szCs w:val="21"/>
          <w:highlight w:val="none"/>
        </w:rPr>
        <w:t>；</w:t>
      </w:r>
      <w:r>
        <w:rPr>
          <w:rStyle w:val="14"/>
          <w:rFonts w:hint="eastAsia" w:eastAsia="仿宋" w:cs="Times New Roman"/>
          <w:b w:val="0"/>
          <w:bCs/>
          <w:sz w:val="21"/>
          <w:szCs w:val="21"/>
          <w:highlight w:val="none"/>
          <w:lang w:val="en-US" w:eastAsia="zh-CN"/>
        </w:rPr>
        <w:t>具体建设地点及数量</w:t>
      </w:r>
      <w:r>
        <w:rPr>
          <w:rStyle w:val="14"/>
          <w:rFonts w:hint="default" w:ascii="Times New Roman" w:hAnsi="Times New Roman" w:eastAsia="仿宋" w:cs="Times New Roman"/>
          <w:b w:val="0"/>
          <w:bCs/>
          <w:sz w:val="21"/>
          <w:szCs w:val="21"/>
          <w:highlight w:val="none"/>
        </w:rPr>
        <w:t>详见项目需求。</w:t>
      </w:r>
    </w:p>
    <w:p w14:paraId="7907956E">
      <w:pPr>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textAlignment w:val="auto"/>
        <w:rPr>
          <w:rStyle w:val="14"/>
          <w:rFonts w:hint="default" w:ascii="Times New Roman" w:hAnsi="Times New Roman" w:eastAsia="仿宋" w:cs="Times New Roman"/>
          <w:bCs/>
          <w:sz w:val="21"/>
          <w:szCs w:val="21"/>
          <w:highlight w:val="none"/>
        </w:rPr>
      </w:pPr>
      <w:r>
        <w:rPr>
          <w:rStyle w:val="14"/>
          <w:rFonts w:hint="default" w:ascii="Times New Roman" w:hAnsi="Times New Roman" w:eastAsia="仿宋" w:cs="Times New Roman"/>
          <w:bCs/>
          <w:sz w:val="21"/>
          <w:szCs w:val="21"/>
          <w:highlight w:val="none"/>
        </w:rPr>
        <w:t>6.服务期限：自合同签订之日起一年（12个月）。</w:t>
      </w:r>
    </w:p>
    <w:p w14:paraId="6FE2A291">
      <w:pPr>
        <w:keepNext w:val="0"/>
        <w:keepLines w:val="0"/>
        <w:pageBreakBefore w:val="0"/>
        <w:widowControl/>
        <w:kinsoku/>
        <w:wordWrap/>
        <w:overflowPunct/>
        <w:topLinePunct w:val="0"/>
        <w:autoSpaceDE/>
        <w:autoSpaceDN/>
        <w:bidi w:val="0"/>
        <w:adjustRightInd/>
        <w:snapToGrid w:val="0"/>
        <w:spacing w:line="440" w:lineRule="exact"/>
        <w:ind w:left="0" w:firstLine="420" w:firstLineChars="200"/>
        <w:jc w:val="left"/>
        <w:textAlignment w:val="auto"/>
        <w:rPr>
          <w:rStyle w:val="14"/>
          <w:rFonts w:hint="default" w:ascii="Times New Roman" w:hAnsi="Times New Roman" w:eastAsia="仿宋" w:cs="Times New Roman"/>
          <w:bCs/>
          <w:sz w:val="21"/>
          <w:szCs w:val="21"/>
          <w:highlight w:val="none"/>
        </w:rPr>
      </w:pPr>
      <w:r>
        <w:rPr>
          <w:rStyle w:val="14"/>
          <w:rFonts w:hint="default" w:ascii="Times New Roman" w:hAnsi="Times New Roman" w:eastAsia="仿宋" w:cs="Times New Roman"/>
          <w:bCs/>
          <w:sz w:val="21"/>
          <w:szCs w:val="21"/>
          <w:highlight w:val="none"/>
        </w:rPr>
        <w:t>7.本项目不接受联合体。</w:t>
      </w:r>
    </w:p>
    <w:p w14:paraId="07902022">
      <w:pPr>
        <w:keepNext w:val="0"/>
        <w:keepLines w:val="0"/>
        <w:pageBreakBefore w:val="0"/>
        <w:kinsoku/>
        <w:wordWrap/>
        <w:overflowPunct/>
        <w:topLinePunct w:val="0"/>
        <w:autoSpaceDE/>
        <w:autoSpaceDN/>
        <w:bidi w:val="0"/>
        <w:adjustRightInd/>
        <w:snapToGrid w:val="0"/>
        <w:spacing w:line="440" w:lineRule="exact"/>
        <w:ind w:firstLine="422" w:firstLineChars="200"/>
        <w:rPr>
          <w:rStyle w:val="14"/>
          <w:rFonts w:hint="default" w:ascii="Times New Roman" w:hAnsi="Times New Roman" w:eastAsia="仿宋" w:cs="Times New Roman"/>
          <w:b/>
          <w:bCs/>
          <w:sz w:val="21"/>
          <w:szCs w:val="21"/>
          <w:highlight w:val="none"/>
        </w:rPr>
      </w:pPr>
      <w:r>
        <w:rPr>
          <w:rStyle w:val="14"/>
          <w:rFonts w:hint="default" w:ascii="Times New Roman" w:hAnsi="Times New Roman" w:eastAsia="仿宋" w:cs="Times New Roman"/>
          <w:b/>
          <w:bCs/>
          <w:sz w:val="21"/>
          <w:szCs w:val="21"/>
          <w:highlight w:val="none"/>
        </w:rPr>
        <w:t>二、申请人资格要求：</w:t>
      </w:r>
    </w:p>
    <w:p w14:paraId="275AA71E">
      <w:pPr>
        <w:keepNext w:val="0"/>
        <w:keepLines w:val="0"/>
        <w:pageBreakBefore w:val="0"/>
        <w:kinsoku/>
        <w:wordWrap/>
        <w:overflowPunct/>
        <w:topLinePunct w:val="0"/>
        <w:autoSpaceDE/>
        <w:autoSpaceDN/>
        <w:bidi w:val="0"/>
        <w:spacing w:line="440" w:lineRule="exact"/>
        <w:ind w:firstLine="420" w:firstLineChars="200"/>
        <w:jc w:val="left"/>
        <w:rPr>
          <w:rStyle w:val="14"/>
          <w:rFonts w:hint="default" w:ascii="Times New Roman" w:hAnsi="Times New Roman" w:eastAsia="仿宋" w:cs="Times New Roman"/>
          <w:b w:val="0"/>
          <w:bCs/>
          <w:sz w:val="21"/>
          <w:szCs w:val="21"/>
          <w:highlight w:val="none"/>
          <w:lang w:val="en-US" w:eastAsia="zh-CN"/>
        </w:rPr>
      </w:pPr>
      <w:r>
        <w:rPr>
          <w:rStyle w:val="14"/>
          <w:rFonts w:hint="default" w:ascii="Times New Roman" w:hAnsi="Times New Roman" w:eastAsia="仿宋" w:cs="Times New Roman"/>
          <w:b w:val="0"/>
          <w:bCs/>
          <w:sz w:val="21"/>
          <w:szCs w:val="21"/>
          <w:highlight w:val="none"/>
          <w:lang w:val="en-US" w:eastAsia="zh-CN"/>
        </w:rPr>
        <w:t>1.供应商提供符合规定条件的声明函，声明内容为：我单位具有独立承担民事责任的能力；我单位具有良好的商业信誉和健全的财务会计制度；我单位具有履行合同所必需的设备和专业技术能力；我单位有依法缴纳税收和社会保障资金的良好记录；我单位参加采购活动前三年内，在经营活动中没有重大违法记录；我单位满足法律、行政法规规定的其他条件；</w:t>
      </w:r>
    </w:p>
    <w:p w14:paraId="21947848">
      <w:pPr>
        <w:keepNext w:val="0"/>
        <w:keepLines w:val="0"/>
        <w:pageBreakBefore w:val="0"/>
        <w:kinsoku/>
        <w:wordWrap/>
        <w:overflowPunct/>
        <w:topLinePunct w:val="0"/>
        <w:autoSpaceDE/>
        <w:autoSpaceDN/>
        <w:bidi w:val="0"/>
        <w:spacing w:line="440" w:lineRule="exact"/>
        <w:ind w:firstLine="420" w:firstLineChars="200"/>
        <w:jc w:val="left"/>
        <w:rPr>
          <w:rStyle w:val="14"/>
          <w:rFonts w:hint="default" w:ascii="Times New Roman" w:hAnsi="Times New Roman" w:eastAsia="仿宋" w:cs="Times New Roman"/>
          <w:b w:val="0"/>
          <w:bCs/>
          <w:sz w:val="21"/>
          <w:szCs w:val="21"/>
          <w:highlight w:val="none"/>
          <w:lang w:val="en-US" w:eastAsia="zh-CN"/>
        </w:rPr>
      </w:pPr>
      <w:r>
        <w:rPr>
          <w:rStyle w:val="14"/>
          <w:rFonts w:hint="default" w:ascii="Times New Roman" w:hAnsi="Times New Roman" w:eastAsia="仿宋" w:cs="Times New Roman"/>
          <w:b w:val="0"/>
          <w:bCs/>
          <w:sz w:val="21"/>
          <w:szCs w:val="21"/>
          <w:highlight w:val="none"/>
          <w:lang w:val="en-US" w:eastAsia="zh-CN"/>
        </w:rPr>
        <w:t>2.本项目的特定资格要求：</w:t>
      </w:r>
    </w:p>
    <w:p w14:paraId="488E9DD9">
      <w:pPr>
        <w:keepNext w:val="0"/>
        <w:keepLines w:val="0"/>
        <w:pageBreakBefore w:val="0"/>
        <w:kinsoku/>
        <w:wordWrap/>
        <w:overflowPunct/>
        <w:topLinePunct w:val="0"/>
        <w:autoSpaceDE/>
        <w:autoSpaceDN/>
        <w:bidi w:val="0"/>
        <w:spacing w:line="440" w:lineRule="exact"/>
        <w:ind w:firstLine="420" w:firstLineChars="200"/>
        <w:jc w:val="left"/>
        <w:rPr>
          <w:rStyle w:val="14"/>
          <w:rFonts w:hint="default" w:ascii="Times New Roman" w:hAnsi="Times New Roman" w:eastAsia="仿宋" w:cs="Times New Roman"/>
          <w:b w:val="0"/>
          <w:bCs/>
          <w:sz w:val="21"/>
          <w:szCs w:val="21"/>
          <w:highlight w:val="none"/>
          <w:lang w:val="en-US" w:eastAsia="zh-CN"/>
        </w:rPr>
      </w:pPr>
      <w:r>
        <w:rPr>
          <w:rStyle w:val="14"/>
          <w:rFonts w:hint="default" w:ascii="Times New Roman" w:hAnsi="Times New Roman" w:eastAsia="仿宋" w:cs="Times New Roman"/>
          <w:b w:val="0"/>
          <w:bCs/>
          <w:sz w:val="21"/>
          <w:szCs w:val="21"/>
          <w:highlight w:val="none"/>
          <w:lang w:val="en-US" w:eastAsia="zh-CN"/>
        </w:rPr>
        <w:t>（1）法定代表人参加项目</w:t>
      </w:r>
      <w:r>
        <w:rPr>
          <w:rStyle w:val="14"/>
          <w:rFonts w:hint="eastAsia" w:eastAsia="仿宋" w:cs="Times New Roman"/>
          <w:b w:val="0"/>
          <w:bCs/>
          <w:sz w:val="21"/>
          <w:szCs w:val="21"/>
          <w:highlight w:val="none"/>
          <w:lang w:val="en-US" w:eastAsia="zh-CN"/>
        </w:rPr>
        <w:t>开标</w:t>
      </w:r>
      <w:r>
        <w:rPr>
          <w:rStyle w:val="14"/>
          <w:rFonts w:hint="default" w:ascii="Times New Roman" w:hAnsi="Times New Roman" w:eastAsia="仿宋" w:cs="Times New Roman"/>
          <w:b w:val="0"/>
          <w:bCs/>
          <w:sz w:val="21"/>
          <w:szCs w:val="21"/>
          <w:highlight w:val="none"/>
          <w:lang w:val="en-US" w:eastAsia="zh-CN"/>
        </w:rPr>
        <w:t>的，必须提供法定代表人身份证明；非法定代表人参加</w:t>
      </w:r>
      <w:r>
        <w:rPr>
          <w:rStyle w:val="14"/>
          <w:rFonts w:hint="eastAsia" w:eastAsia="仿宋" w:cs="Times New Roman"/>
          <w:b w:val="0"/>
          <w:bCs/>
          <w:sz w:val="21"/>
          <w:szCs w:val="21"/>
          <w:highlight w:val="none"/>
          <w:lang w:val="en-US" w:eastAsia="zh-CN"/>
        </w:rPr>
        <w:t>开标</w:t>
      </w:r>
      <w:r>
        <w:rPr>
          <w:rStyle w:val="14"/>
          <w:rFonts w:hint="default" w:ascii="Times New Roman" w:hAnsi="Times New Roman" w:eastAsia="仿宋" w:cs="Times New Roman"/>
          <w:b w:val="0"/>
          <w:bCs/>
          <w:sz w:val="21"/>
          <w:szCs w:val="21"/>
          <w:highlight w:val="none"/>
          <w:lang w:val="en-US" w:eastAsia="zh-CN"/>
        </w:rPr>
        <w:t>的，必须提供法定代表人签字或盖章的授权委托书；</w:t>
      </w:r>
    </w:p>
    <w:p w14:paraId="645DE749">
      <w:pPr>
        <w:keepNext w:val="0"/>
        <w:keepLines w:val="0"/>
        <w:pageBreakBefore w:val="0"/>
        <w:kinsoku/>
        <w:wordWrap/>
        <w:overflowPunct/>
        <w:topLinePunct w:val="0"/>
        <w:autoSpaceDE/>
        <w:autoSpaceDN/>
        <w:bidi w:val="0"/>
        <w:spacing w:line="440" w:lineRule="exact"/>
        <w:ind w:firstLine="420" w:firstLineChars="200"/>
        <w:jc w:val="left"/>
        <w:rPr>
          <w:rStyle w:val="14"/>
          <w:rFonts w:hint="eastAsia" w:ascii="Times New Roman" w:hAnsi="Times New Roman" w:eastAsia="仿宋" w:cs="Times New Roman"/>
          <w:b w:val="0"/>
          <w:bCs/>
          <w:sz w:val="21"/>
          <w:szCs w:val="21"/>
          <w:highlight w:val="none"/>
          <w:lang w:val="en-US" w:eastAsia="zh-CN"/>
        </w:rPr>
      </w:pPr>
      <w:r>
        <w:rPr>
          <w:rStyle w:val="14"/>
          <w:rFonts w:hint="eastAsia" w:ascii="Times New Roman" w:hAnsi="Times New Roman" w:eastAsia="仿宋" w:cs="Times New Roman"/>
          <w:b w:val="0"/>
          <w:bCs/>
          <w:sz w:val="21"/>
          <w:szCs w:val="21"/>
          <w:highlight w:val="none"/>
          <w:lang w:val="en-US" w:eastAsia="zh-CN"/>
        </w:rPr>
        <w:t>（2）未被“信用中国”网站（www.creditchina.gov.cn）列入失信被执行人或重大税收违法失信主体名单或严重失信主体名单或经营（活动）异常名录；</w:t>
      </w:r>
    </w:p>
    <w:p w14:paraId="6F5B2E60">
      <w:pPr>
        <w:keepNext w:val="0"/>
        <w:keepLines w:val="0"/>
        <w:pageBreakBefore w:val="0"/>
        <w:kinsoku/>
        <w:wordWrap/>
        <w:overflowPunct/>
        <w:topLinePunct w:val="0"/>
        <w:autoSpaceDE/>
        <w:autoSpaceDN/>
        <w:bidi w:val="0"/>
        <w:spacing w:line="440" w:lineRule="exact"/>
        <w:ind w:firstLine="420" w:firstLineChars="200"/>
        <w:jc w:val="left"/>
        <w:rPr>
          <w:rStyle w:val="14"/>
          <w:rFonts w:hint="eastAsia" w:ascii="Times New Roman" w:hAnsi="Times New Roman" w:eastAsia="仿宋" w:cs="Times New Roman"/>
          <w:b w:val="0"/>
          <w:bCs/>
          <w:sz w:val="21"/>
          <w:szCs w:val="21"/>
          <w:highlight w:val="none"/>
          <w:lang w:val="en-US" w:eastAsia="zh-CN"/>
        </w:rPr>
      </w:pPr>
      <w:r>
        <w:rPr>
          <w:rStyle w:val="14"/>
          <w:rFonts w:hint="eastAsia" w:ascii="Times New Roman" w:hAnsi="Times New Roman" w:eastAsia="仿宋" w:cs="Times New Roman"/>
          <w:b w:val="0"/>
          <w:bCs/>
          <w:sz w:val="21"/>
          <w:szCs w:val="21"/>
          <w:highlight w:val="none"/>
          <w:lang w:val="en-US" w:eastAsia="zh-CN"/>
        </w:rPr>
        <w:t>（3）响应供应商须在人员、设备、资金等方面具有相应的实施能力，具备机电工程施工总承包三级及以上资质或电力工程施工总承包三级及以上资质或建筑机电安装工程专业承包三级及以上资质，同时具备电监会颁发的承装（修、试）三级及以上电力设施许可证，且具有企业安全生产许可证；</w:t>
      </w:r>
    </w:p>
    <w:p w14:paraId="3794633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Style w:val="14"/>
          <w:rFonts w:hint="eastAsia" w:ascii="Times New Roman" w:hAnsi="Times New Roman" w:eastAsia="仿宋" w:cs="Times New Roman"/>
          <w:b w:val="0"/>
          <w:bCs/>
          <w:sz w:val="21"/>
          <w:szCs w:val="21"/>
          <w:highlight w:val="none"/>
          <w:lang w:val="en-US" w:eastAsia="zh-CN"/>
        </w:rPr>
      </w:pPr>
      <w:r>
        <w:rPr>
          <w:rStyle w:val="14"/>
          <w:rFonts w:hint="eastAsia" w:ascii="Times New Roman" w:hAnsi="Times New Roman" w:eastAsia="仿宋" w:cs="Times New Roman"/>
          <w:b w:val="0"/>
          <w:bCs/>
          <w:sz w:val="21"/>
          <w:szCs w:val="21"/>
          <w:highlight w:val="none"/>
          <w:lang w:val="en-US" w:eastAsia="zh-CN"/>
        </w:rPr>
        <w:t>（4）拟派项目负责人具备机电工程二级及以上注册建造师证书</w:t>
      </w:r>
      <w:r>
        <w:rPr>
          <w:rStyle w:val="14"/>
          <w:rFonts w:hint="eastAsia" w:eastAsia="仿宋" w:cs="Times New Roman"/>
          <w:b w:val="0"/>
          <w:bCs/>
          <w:sz w:val="21"/>
          <w:szCs w:val="21"/>
          <w:highlight w:val="none"/>
          <w:lang w:val="en-US" w:eastAsia="zh-CN"/>
        </w:rPr>
        <w:t>和</w:t>
      </w:r>
      <w:r>
        <w:rPr>
          <w:rStyle w:val="14"/>
          <w:rFonts w:hint="eastAsia" w:ascii="Times New Roman" w:hAnsi="Times New Roman" w:eastAsia="仿宋" w:cs="Times New Roman"/>
          <w:b w:val="0"/>
          <w:bCs/>
          <w:sz w:val="21"/>
          <w:szCs w:val="21"/>
          <w:highlight w:val="none"/>
          <w:lang w:val="en-US" w:eastAsia="zh-CN"/>
        </w:rPr>
        <w:t>电气类中级及以上专业</w:t>
      </w:r>
      <w:r>
        <w:rPr>
          <w:rStyle w:val="14"/>
          <w:rFonts w:hint="eastAsia" w:eastAsia="仿宋" w:cs="Times New Roman"/>
          <w:b w:val="0"/>
          <w:bCs/>
          <w:sz w:val="21"/>
          <w:szCs w:val="21"/>
          <w:highlight w:val="none"/>
          <w:lang w:val="en-US" w:eastAsia="zh-CN"/>
        </w:rPr>
        <w:t>技术</w:t>
      </w:r>
      <w:r>
        <w:rPr>
          <w:rStyle w:val="14"/>
          <w:rFonts w:hint="eastAsia" w:ascii="Times New Roman" w:hAnsi="Times New Roman" w:eastAsia="仿宋" w:cs="Times New Roman"/>
          <w:b w:val="0"/>
          <w:bCs/>
          <w:sz w:val="21"/>
          <w:szCs w:val="21"/>
          <w:highlight w:val="none"/>
          <w:lang w:val="en-US" w:eastAsia="zh-CN"/>
        </w:rPr>
        <w:t>职称，且为参与本采购项目的供应商正式人员，须出具拟派项目负责人建造师证书、职称证书、响应供应商与拟派项目负责人双方签订的有效期内的劳动合同及社保机构出具的响应供应商为拟派项目负责人缴纳提交响应文件截止日前连续三个月（不含截止日当月）中的任何一个月的养老保险缴纳证明。</w:t>
      </w:r>
    </w:p>
    <w:p w14:paraId="3A744FBE">
      <w:pPr>
        <w:pStyle w:val="9"/>
        <w:keepNext w:val="0"/>
        <w:keepLines w:val="0"/>
        <w:pageBreakBefore w:val="0"/>
        <w:widowControl w:val="0"/>
        <w:kinsoku/>
        <w:wordWrap/>
        <w:overflowPunct/>
        <w:topLinePunct w:val="0"/>
        <w:autoSpaceDE/>
        <w:autoSpaceDN/>
        <w:bidi w:val="0"/>
        <w:adjustRightInd/>
        <w:snapToGrid/>
        <w:spacing w:after="0" w:line="440" w:lineRule="exact"/>
        <w:ind w:left="0" w:leftChars="0"/>
        <w:jc w:val="left"/>
        <w:textAlignment w:val="auto"/>
        <w:rPr>
          <w:rStyle w:val="14"/>
          <w:rFonts w:hint="eastAsia" w:eastAsia="仿宋" w:cs="Times New Roman"/>
          <w:b w:val="0"/>
          <w:bCs/>
          <w:sz w:val="21"/>
          <w:szCs w:val="21"/>
          <w:highlight w:val="none"/>
          <w:lang w:val="en-US" w:eastAsia="zh-CN"/>
        </w:rPr>
      </w:pPr>
      <w:r>
        <w:rPr>
          <w:rStyle w:val="14"/>
          <w:rFonts w:hint="eastAsia" w:eastAsia="仿宋" w:cs="Times New Roman"/>
          <w:b w:val="0"/>
          <w:bCs/>
          <w:sz w:val="21"/>
          <w:szCs w:val="21"/>
          <w:highlight w:val="none"/>
          <w:lang w:val="en-US" w:eastAsia="zh-CN"/>
        </w:rPr>
        <w:t>注：如本项目投标人拟派的项目负责人为一级注册建造师的，必须根据《办公厅关于全面实行一级建造师电子注册证书的通知》（建办市〔2021〕40号）文件要求执行。注册地为江苏省内的企业，如拟派项目负责人为二级建造师的，必须按照《省住房和城乡建设厅关于我省二级建造师、二级造价工程师、二级注册建筑师、二级注册结构工程师注册证书电子证照换发的公告》（〔2023〕26号）文件要求换发新的注册证书电子证照，否则不予认可。其他省份的按照各自省份的要求执行。</w:t>
      </w:r>
    </w:p>
    <w:p w14:paraId="7C083C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Style w:val="14"/>
          <w:rFonts w:hint="default" w:ascii="Times New Roman" w:hAnsi="Times New Roman" w:eastAsia="仿宋" w:cs="Times New Roman"/>
          <w:b w:val="0"/>
          <w:bCs/>
          <w:sz w:val="21"/>
          <w:szCs w:val="21"/>
          <w:highlight w:val="none"/>
          <w:lang w:val="en-US" w:eastAsia="zh-CN"/>
        </w:rPr>
      </w:pPr>
      <w:r>
        <w:rPr>
          <w:rFonts w:hint="default" w:ascii="Times New Roman" w:hAnsi="Times New Roman" w:eastAsia="仿宋" w:cs="Times New Roman"/>
          <w:b w:val="0"/>
          <w:bCs/>
          <w:kern w:val="2"/>
          <w:sz w:val="21"/>
          <w:szCs w:val="21"/>
          <w:lang w:val="en-US" w:eastAsia="zh-CN" w:bidi="ar-SA"/>
        </w:rPr>
        <w:t>（5）</w:t>
      </w:r>
      <w:r>
        <w:rPr>
          <w:rStyle w:val="14"/>
          <w:rFonts w:hint="default" w:ascii="Times New Roman" w:hAnsi="Times New Roman" w:eastAsia="仿宋" w:cs="Times New Roman"/>
          <w:b w:val="0"/>
          <w:bCs/>
          <w:sz w:val="21"/>
          <w:szCs w:val="21"/>
          <w:highlight w:val="none"/>
          <w:lang w:val="en-US" w:eastAsia="zh-CN"/>
        </w:rPr>
        <w:t>拟派项目组成员至少五人（不含项目负责人），为参与本采购项目的供应商正式人员，须出具响应供应商与拟派项目组成员双方签订的有效期内的劳动合同及社保机构出具的响应供应商为拟派项目组成员缴纳的至提交响应文件截止日前连续三个月（不含截止日当月）中的任何一个月的养老保险缴纳证明。</w:t>
      </w:r>
      <w:r>
        <w:rPr>
          <w:rStyle w:val="14"/>
          <w:rFonts w:hint="eastAsia" w:eastAsia="仿宋" w:cs="Times New Roman"/>
          <w:b w:val="0"/>
          <w:bCs/>
          <w:sz w:val="21"/>
          <w:szCs w:val="21"/>
          <w:highlight w:val="none"/>
          <w:lang w:val="en-US" w:eastAsia="zh-CN"/>
        </w:rPr>
        <w:t>项目成员中</w:t>
      </w:r>
      <w:r>
        <w:rPr>
          <w:rStyle w:val="14"/>
          <w:rFonts w:hint="default" w:ascii="Times New Roman" w:hAnsi="Times New Roman" w:eastAsia="仿宋" w:cs="Times New Roman"/>
          <w:b w:val="0"/>
          <w:bCs/>
          <w:sz w:val="21"/>
          <w:szCs w:val="21"/>
          <w:highlight w:val="none"/>
          <w:lang w:val="en-US" w:eastAsia="zh-CN"/>
        </w:rPr>
        <w:t>至少</w:t>
      </w:r>
      <w:r>
        <w:rPr>
          <w:rStyle w:val="14"/>
          <w:rFonts w:hint="eastAsia" w:eastAsia="仿宋" w:cs="Times New Roman"/>
          <w:b w:val="0"/>
          <w:bCs/>
          <w:sz w:val="21"/>
          <w:szCs w:val="21"/>
          <w:highlight w:val="none"/>
          <w:lang w:val="en-US" w:eastAsia="zh-CN"/>
        </w:rPr>
        <w:t>要有两</w:t>
      </w:r>
      <w:r>
        <w:rPr>
          <w:rStyle w:val="14"/>
          <w:rFonts w:hint="default" w:ascii="Times New Roman" w:hAnsi="Times New Roman" w:eastAsia="仿宋" w:cs="Times New Roman"/>
          <w:b w:val="0"/>
          <w:bCs/>
          <w:sz w:val="21"/>
          <w:szCs w:val="21"/>
          <w:highlight w:val="none"/>
          <w:lang w:val="en-US" w:eastAsia="zh-CN"/>
        </w:rPr>
        <w:t>人具备电工特种作业操作证（低压电工工作）</w:t>
      </w:r>
      <w:r>
        <w:rPr>
          <w:rStyle w:val="14"/>
          <w:rFonts w:hint="eastAsia" w:eastAsia="仿宋" w:cs="Times New Roman"/>
          <w:b w:val="0"/>
          <w:bCs/>
          <w:sz w:val="21"/>
          <w:szCs w:val="21"/>
          <w:highlight w:val="none"/>
          <w:lang w:val="en-US" w:eastAsia="zh-CN"/>
        </w:rPr>
        <w:t>及电工特种作业操作证（高压电工工作）</w:t>
      </w:r>
      <w:r>
        <w:rPr>
          <w:rStyle w:val="14"/>
          <w:rFonts w:hint="default" w:ascii="Times New Roman" w:hAnsi="Times New Roman" w:eastAsia="仿宋" w:cs="Times New Roman"/>
          <w:b w:val="0"/>
          <w:bCs/>
          <w:sz w:val="21"/>
          <w:szCs w:val="21"/>
          <w:highlight w:val="none"/>
          <w:lang w:val="en-US" w:eastAsia="zh-CN"/>
        </w:rPr>
        <w:t>，</w:t>
      </w:r>
      <w:r>
        <w:rPr>
          <w:rStyle w:val="14"/>
          <w:rFonts w:hint="eastAsia" w:eastAsia="仿宋" w:cs="Times New Roman"/>
          <w:b w:val="0"/>
          <w:bCs/>
          <w:sz w:val="21"/>
          <w:szCs w:val="21"/>
          <w:highlight w:val="none"/>
          <w:lang w:val="en-US" w:eastAsia="zh-CN"/>
        </w:rPr>
        <w:t>具备低压电工证和高压电工证的成员不得为同一人，</w:t>
      </w:r>
      <w:r>
        <w:rPr>
          <w:rStyle w:val="14"/>
          <w:rFonts w:hint="default" w:ascii="Times New Roman" w:hAnsi="Times New Roman" w:eastAsia="仿宋" w:cs="Times New Roman"/>
          <w:b w:val="0"/>
          <w:bCs/>
          <w:sz w:val="21"/>
          <w:szCs w:val="21"/>
          <w:highlight w:val="none"/>
          <w:lang w:val="en-US" w:eastAsia="zh-CN"/>
        </w:rPr>
        <w:t>须出具项目成员电工证书。</w:t>
      </w:r>
    </w:p>
    <w:p w14:paraId="7E9D928A">
      <w:pPr>
        <w:keepNext w:val="0"/>
        <w:keepLines w:val="0"/>
        <w:pageBreakBefore w:val="0"/>
        <w:kinsoku/>
        <w:wordWrap/>
        <w:overflowPunct/>
        <w:topLinePunct w:val="0"/>
        <w:autoSpaceDE/>
        <w:autoSpaceDN/>
        <w:bidi w:val="0"/>
        <w:spacing w:line="440" w:lineRule="exact"/>
        <w:ind w:firstLine="420" w:firstLineChars="200"/>
        <w:jc w:val="left"/>
        <w:rPr>
          <w:rStyle w:val="14"/>
          <w:rFonts w:hint="default" w:ascii="Times New Roman" w:hAnsi="Times New Roman" w:eastAsia="仿宋" w:cs="Times New Roman"/>
          <w:b w:val="0"/>
          <w:bCs/>
          <w:sz w:val="21"/>
          <w:szCs w:val="21"/>
          <w:highlight w:val="none"/>
          <w:lang w:val="en-US" w:eastAsia="zh-CN"/>
        </w:rPr>
      </w:pPr>
      <w:r>
        <w:rPr>
          <w:rStyle w:val="14"/>
          <w:rFonts w:hint="default" w:ascii="Times New Roman" w:hAnsi="Times New Roman" w:eastAsia="仿宋" w:cs="Times New Roman"/>
          <w:b w:val="0"/>
          <w:bCs/>
          <w:sz w:val="21"/>
          <w:szCs w:val="21"/>
          <w:highlight w:val="none"/>
          <w:lang w:val="en-US" w:eastAsia="zh-CN"/>
        </w:rPr>
        <w:t>请供应商认真对照资格要求，如不符合要求，无意或故意参与</w:t>
      </w:r>
      <w:r>
        <w:rPr>
          <w:rStyle w:val="14"/>
          <w:rFonts w:hint="eastAsia" w:eastAsia="仿宋" w:cs="Times New Roman"/>
          <w:b w:val="0"/>
          <w:bCs/>
          <w:sz w:val="21"/>
          <w:szCs w:val="21"/>
          <w:highlight w:val="none"/>
          <w:lang w:val="en-US" w:eastAsia="zh-CN"/>
        </w:rPr>
        <w:t>投标</w:t>
      </w:r>
      <w:r>
        <w:rPr>
          <w:rStyle w:val="14"/>
          <w:rFonts w:hint="default" w:ascii="Times New Roman" w:hAnsi="Times New Roman" w:eastAsia="仿宋" w:cs="Times New Roman"/>
          <w:b w:val="0"/>
          <w:bCs/>
          <w:sz w:val="21"/>
          <w:szCs w:val="21"/>
          <w:highlight w:val="none"/>
          <w:lang w:val="en-US" w:eastAsia="zh-CN"/>
        </w:rPr>
        <w:t>的，所产生的一切后果由供应商承担。若响应供应商提供虚假材料的，将作无效响应处理。</w:t>
      </w:r>
    </w:p>
    <w:p w14:paraId="4F975F60">
      <w:pPr>
        <w:keepNext w:val="0"/>
        <w:keepLines w:val="0"/>
        <w:pageBreakBefore w:val="0"/>
        <w:kinsoku/>
        <w:wordWrap/>
        <w:overflowPunct/>
        <w:topLinePunct w:val="0"/>
        <w:autoSpaceDE/>
        <w:autoSpaceDN/>
        <w:bidi w:val="0"/>
        <w:spacing w:line="440" w:lineRule="exact"/>
        <w:ind w:firstLine="420" w:firstLineChars="200"/>
        <w:jc w:val="left"/>
        <w:rPr>
          <w:rStyle w:val="14"/>
          <w:rFonts w:hint="default" w:ascii="Times New Roman" w:hAnsi="Times New Roman" w:eastAsia="仿宋" w:cs="Times New Roman"/>
          <w:b w:val="0"/>
          <w:bCs/>
          <w:sz w:val="21"/>
          <w:szCs w:val="21"/>
          <w:highlight w:val="none"/>
          <w:lang w:val="en-US" w:eastAsia="zh-CN"/>
        </w:rPr>
      </w:pPr>
      <w:r>
        <w:rPr>
          <w:rStyle w:val="14"/>
          <w:rFonts w:hint="default" w:ascii="Times New Roman" w:hAnsi="Times New Roman" w:eastAsia="仿宋" w:cs="Times New Roman"/>
          <w:b w:val="0"/>
          <w:bCs/>
          <w:sz w:val="21"/>
          <w:szCs w:val="21"/>
          <w:highlight w:val="none"/>
          <w:lang w:val="en-US" w:eastAsia="zh-CN"/>
        </w:rPr>
        <w:t>非采购人原因成交人放弃成交资格的，采购人有权上报上级管理部门，将其列入南通苏锡通控股集团有限公司及其子公司国企采购黑名单。</w:t>
      </w:r>
    </w:p>
    <w:p w14:paraId="1A4DB33D">
      <w:pPr>
        <w:keepNext w:val="0"/>
        <w:keepLines w:val="0"/>
        <w:pageBreakBefore w:val="0"/>
        <w:kinsoku/>
        <w:wordWrap/>
        <w:overflowPunct/>
        <w:topLinePunct w:val="0"/>
        <w:autoSpaceDE/>
        <w:autoSpaceDN/>
        <w:bidi w:val="0"/>
        <w:spacing w:line="440" w:lineRule="exact"/>
        <w:ind w:firstLine="422" w:firstLineChars="200"/>
        <w:jc w:val="left"/>
        <w:rPr>
          <w:rStyle w:val="14"/>
          <w:rFonts w:hint="default" w:ascii="Times New Roman" w:hAnsi="Times New Roman" w:eastAsia="仿宋" w:cs="Times New Roman"/>
          <w:b/>
          <w:sz w:val="21"/>
          <w:szCs w:val="21"/>
          <w:highlight w:val="none"/>
        </w:rPr>
      </w:pPr>
      <w:r>
        <w:rPr>
          <w:rStyle w:val="14"/>
          <w:rFonts w:hint="default" w:ascii="Times New Roman" w:hAnsi="Times New Roman" w:eastAsia="仿宋" w:cs="Times New Roman"/>
          <w:b/>
          <w:sz w:val="21"/>
          <w:szCs w:val="21"/>
          <w:highlight w:val="none"/>
          <w:lang w:val="en-US" w:eastAsia="zh-CN"/>
        </w:rPr>
        <w:t>三</w:t>
      </w:r>
      <w:r>
        <w:rPr>
          <w:rStyle w:val="14"/>
          <w:rFonts w:hint="default" w:ascii="Times New Roman" w:hAnsi="Times New Roman" w:eastAsia="仿宋" w:cs="Times New Roman"/>
          <w:b/>
          <w:sz w:val="21"/>
          <w:szCs w:val="21"/>
          <w:highlight w:val="none"/>
        </w:rPr>
        <w:t>、投标文件提交</w:t>
      </w:r>
    </w:p>
    <w:p w14:paraId="2B6559C7">
      <w:pPr>
        <w:pStyle w:val="15"/>
        <w:keepNext w:val="0"/>
        <w:keepLines w:val="0"/>
        <w:pageBreakBefore w:val="0"/>
        <w:kinsoku/>
        <w:wordWrap/>
        <w:overflowPunct/>
        <w:topLinePunct w:val="0"/>
        <w:autoSpaceDE/>
        <w:autoSpaceDN/>
        <w:bidi w:val="0"/>
        <w:spacing w:line="440" w:lineRule="exact"/>
        <w:ind w:firstLine="420" w:firstLineChars="200"/>
        <w:rPr>
          <w:rFonts w:hint="default" w:ascii="Times New Roman" w:hAnsi="Times New Roman" w:eastAsia="仿宋" w:cs="Times New Roman"/>
          <w:b/>
          <w:sz w:val="21"/>
          <w:szCs w:val="21"/>
          <w:highlight w:val="none"/>
          <w:u w:val="single"/>
        </w:rPr>
      </w:pPr>
      <w:r>
        <w:rPr>
          <w:rFonts w:hint="default" w:ascii="Times New Roman" w:hAnsi="Times New Roman" w:eastAsia="仿宋" w:cs="Times New Roman"/>
          <w:sz w:val="21"/>
          <w:szCs w:val="21"/>
          <w:highlight w:val="none"/>
        </w:rPr>
        <w:t>1</w:t>
      </w:r>
      <w:r>
        <w:rPr>
          <w:rFonts w:hint="default" w:ascii="Times New Roman" w:hAnsi="Times New Roman" w:eastAsia="仿宋" w:cs="Times New Roman"/>
          <w:kern w:val="0"/>
          <w:sz w:val="21"/>
          <w:szCs w:val="21"/>
          <w:highlight w:val="none"/>
        </w:rPr>
        <w:t>.</w:t>
      </w:r>
      <w:r>
        <w:rPr>
          <w:rFonts w:hint="default" w:ascii="Times New Roman" w:hAnsi="Times New Roman" w:eastAsia="仿宋" w:cs="Times New Roman"/>
          <w:sz w:val="21"/>
          <w:szCs w:val="21"/>
          <w:highlight w:val="none"/>
        </w:rPr>
        <w:t>投标文件递交的截止时间为</w:t>
      </w:r>
      <w:r>
        <w:rPr>
          <w:rFonts w:hint="default" w:ascii="Times New Roman" w:hAnsi="Times New Roman" w:eastAsia="仿宋" w:cs="Times New Roman"/>
          <w:b/>
          <w:sz w:val="21"/>
          <w:szCs w:val="21"/>
          <w:highlight w:val="none"/>
          <w:u w:val="single"/>
        </w:rPr>
        <w:t>202</w:t>
      </w:r>
      <w:r>
        <w:rPr>
          <w:rFonts w:hint="eastAsia" w:ascii="Times New Roman" w:hAnsi="Times New Roman" w:eastAsia="仿宋" w:cs="Times New Roman"/>
          <w:b/>
          <w:sz w:val="21"/>
          <w:szCs w:val="21"/>
          <w:highlight w:val="none"/>
          <w:u w:val="single"/>
          <w:lang w:val="en-US" w:eastAsia="zh-CN"/>
        </w:rPr>
        <w:t>5</w:t>
      </w:r>
      <w:r>
        <w:rPr>
          <w:rFonts w:hint="default" w:ascii="Times New Roman" w:hAnsi="Times New Roman" w:eastAsia="仿宋" w:cs="Times New Roman"/>
          <w:b/>
          <w:sz w:val="21"/>
          <w:szCs w:val="21"/>
          <w:highlight w:val="none"/>
          <w:u w:val="single"/>
        </w:rPr>
        <w:t>年</w:t>
      </w:r>
      <w:r>
        <w:rPr>
          <w:rFonts w:hint="eastAsia" w:ascii="Times New Roman" w:hAnsi="Times New Roman" w:eastAsia="仿宋" w:cs="Times New Roman"/>
          <w:b/>
          <w:sz w:val="21"/>
          <w:szCs w:val="21"/>
          <w:highlight w:val="none"/>
          <w:u w:val="single"/>
          <w:lang w:val="en-US" w:eastAsia="zh-CN"/>
        </w:rPr>
        <w:t>11</w:t>
      </w:r>
      <w:r>
        <w:rPr>
          <w:rFonts w:hint="default" w:ascii="Times New Roman" w:hAnsi="Times New Roman" w:eastAsia="仿宋" w:cs="Times New Roman"/>
          <w:b/>
          <w:sz w:val="21"/>
          <w:szCs w:val="21"/>
          <w:highlight w:val="none"/>
          <w:u w:val="single"/>
        </w:rPr>
        <w:t>月</w:t>
      </w:r>
      <w:r>
        <w:rPr>
          <w:rFonts w:hint="eastAsia" w:ascii="Times New Roman" w:hAnsi="Times New Roman" w:eastAsia="仿宋" w:cs="Times New Roman"/>
          <w:b/>
          <w:sz w:val="21"/>
          <w:szCs w:val="21"/>
          <w:highlight w:val="none"/>
          <w:u w:val="single"/>
          <w:lang w:val="en-US" w:eastAsia="zh-CN"/>
        </w:rPr>
        <w:t>28</w:t>
      </w:r>
      <w:r>
        <w:rPr>
          <w:rFonts w:hint="default" w:ascii="Times New Roman" w:hAnsi="Times New Roman" w:eastAsia="仿宋" w:cs="Times New Roman"/>
          <w:b/>
          <w:sz w:val="21"/>
          <w:szCs w:val="21"/>
          <w:highlight w:val="none"/>
          <w:u w:val="single"/>
        </w:rPr>
        <w:t>日</w:t>
      </w:r>
      <w:r>
        <w:rPr>
          <w:rFonts w:hint="eastAsia" w:ascii="Times New Roman" w:hAnsi="Times New Roman" w:eastAsia="仿宋" w:cs="Times New Roman"/>
          <w:b/>
          <w:sz w:val="21"/>
          <w:szCs w:val="21"/>
          <w:highlight w:val="none"/>
          <w:u w:val="single"/>
          <w:lang w:val="en-US" w:eastAsia="zh-CN"/>
        </w:rPr>
        <w:t>9</w:t>
      </w:r>
      <w:r>
        <w:rPr>
          <w:rStyle w:val="14"/>
          <w:rFonts w:hint="default" w:ascii="Times New Roman" w:hAnsi="Times New Roman" w:eastAsia="仿宋" w:cs="Times New Roman"/>
          <w:b/>
          <w:sz w:val="21"/>
          <w:szCs w:val="21"/>
          <w:highlight w:val="none"/>
          <w:u w:val="single"/>
        </w:rPr>
        <w:t>点</w:t>
      </w:r>
      <w:r>
        <w:rPr>
          <w:rStyle w:val="14"/>
          <w:rFonts w:hint="eastAsia" w:ascii="Times New Roman" w:hAnsi="Times New Roman" w:eastAsia="仿宋" w:cs="Times New Roman"/>
          <w:b/>
          <w:sz w:val="21"/>
          <w:szCs w:val="21"/>
          <w:highlight w:val="none"/>
          <w:u w:val="single"/>
          <w:lang w:val="en-US" w:eastAsia="zh-CN"/>
        </w:rPr>
        <w:t>30</w:t>
      </w:r>
      <w:r>
        <w:rPr>
          <w:rStyle w:val="14"/>
          <w:rFonts w:hint="default" w:ascii="Times New Roman" w:hAnsi="Times New Roman" w:eastAsia="仿宋" w:cs="Times New Roman"/>
          <w:b/>
          <w:sz w:val="21"/>
          <w:szCs w:val="21"/>
          <w:highlight w:val="none"/>
          <w:u w:val="single"/>
        </w:rPr>
        <w:t>分</w:t>
      </w:r>
      <w:r>
        <w:rPr>
          <w:rFonts w:hint="default" w:ascii="Times New Roman" w:hAnsi="Times New Roman" w:eastAsia="仿宋" w:cs="Times New Roman"/>
          <w:b/>
          <w:bCs/>
          <w:sz w:val="21"/>
          <w:szCs w:val="21"/>
          <w:highlight w:val="none"/>
        </w:rPr>
        <w:t>（</w:t>
      </w:r>
      <w:r>
        <w:rPr>
          <w:rFonts w:hint="default" w:ascii="Times New Roman" w:hAnsi="Times New Roman" w:eastAsia="仿宋" w:cs="Times New Roman"/>
          <w:bCs/>
          <w:sz w:val="21"/>
          <w:szCs w:val="21"/>
          <w:highlight w:val="none"/>
        </w:rPr>
        <w:t>北京时间）</w:t>
      </w:r>
      <w:r>
        <w:rPr>
          <w:rFonts w:hint="default" w:ascii="Times New Roman" w:hAnsi="Times New Roman" w:eastAsia="仿宋" w:cs="Times New Roman"/>
          <w:sz w:val="21"/>
          <w:szCs w:val="21"/>
          <w:highlight w:val="none"/>
        </w:rPr>
        <w:t>,逾期送达的投标文件将不予接收。</w:t>
      </w:r>
    </w:p>
    <w:p w14:paraId="1F66A856">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rPr>
        <w:t>2</w:t>
      </w:r>
      <w:r>
        <w:rPr>
          <w:rFonts w:hint="default" w:ascii="Times New Roman" w:hAnsi="Times New Roman" w:eastAsia="仿宋" w:cs="Times New Roman"/>
          <w:kern w:val="0"/>
          <w:sz w:val="21"/>
          <w:szCs w:val="21"/>
          <w:highlight w:val="none"/>
        </w:rPr>
        <w:t>.</w:t>
      </w:r>
      <w:r>
        <w:rPr>
          <w:rFonts w:hint="default" w:ascii="Times New Roman" w:hAnsi="Times New Roman" w:eastAsia="仿宋" w:cs="Times New Roman"/>
          <w:sz w:val="21"/>
          <w:szCs w:val="21"/>
          <w:highlight w:val="none"/>
        </w:rPr>
        <w:t>地点：</w:t>
      </w:r>
      <w:r>
        <w:rPr>
          <w:rFonts w:hint="default" w:ascii="Times New Roman" w:hAnsi="Times New Roman" w:eastAsia="仿宋" w:cs="Times New Roman"/>
          <w:b/>
          <w:kern w:val="0"/>
          <w:sz w:val="21"/>
          <w:szCs w:val="21"/>
          <w:highlight w:val="none"/>
          <w:u w:val="single"/>
        </w:rPr>
        <w:t>南通市苏通科技产业园区江成路1088号8#楼四层苏通控股842</w:t>
      </w:r>
      <w:r>
        <w:rPr>
          <w:rFonts w:hint="default" w:ascii="Times New Roman" w:hAnsi="Times New Roman" w:eastAsia="仿宋" w:cs="Times New Roman"/>
          <w:b/>
          <w:kern w:val="0"/>
          <w:sz w:val="21"/>
          <w:szCs w:val="21"/>
          <w:highlight w:val="none"/>
          <w:u w:val="single"/>
          <w:lang w:val="en-US" w:eastAsia="zh-CN"/>
        </w:rPr>
        <w:t>7</w:t>
      </w:r>
      <w:r>
        <w:rPr>
          <w:rFonts w:hint="default" w:ascii="Times New Roman" w:hAnsi="Times New Roman" w:eastAsia="仿宋" w:cs="Times New Roman"/>
          <w:b/>
          <w:kern w:val="0"/>
          <w:sz w:val="21"/>
          <w:szCs w:val="21"/>
          <w:highlight w:val="none"/>
          <w:u w:val="single"/>
        </w:rPr>
        <w:t>开标室，如有变动另行通知</w:t>
      </w:r>
      <w:r>
        <w:rPr>
          <w:rFonts w:hint="default" w:ascii="Times New Roman" w:hAnsi="Times New Roman" w:eastAsia="仿宋" w:cs="Times New Roman"/>
          <w:b/>
          <w:kern w:val="0"/>
          <w:sz w:val="21"/>
          <w:szCs w:val="21"/>
          <w:highlight w:val="none"/>
          <w:u w:val="single"/>
          <w:lang w:eastAsia="zh-CN"/>
        </w:rPr>
        <w:t>。</w:t>
      </w:r>
    </w:p>
    <w:p w14:paraId="48A6BBC1">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3.供应商所提交的投标文件不符合询价文件要求，视作投标无效。“投标文件”内容包括：</w:t>
      </w:r>
    </w:p>
    <w:p w14:paraId="434EBD4F">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（1）报价表须按提供的报价样表格式填写，报价表必须加盖单位公章后方为有效。</w:t>
      </w:r>
    </w:p>
    <w:p w14:paraId="61BE4DD4">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（2）报价文件包括报价表及资格证明文件</w:t>
      </w:r>
      <w:r>
        <w:rPr>
          <w:rFonts w:hint="default" w:ascii="Times New Roman" w:hAnsi="Times New Roman" w:eastAsia="仿宋" w:cs="Times New Roman"/>
          <w:sz w:val="21"/>
          <w:szCs w:val="21"/>
          <w:highlight w:val="none"/>
          <w:lang w:eastAsia="zh-CN"/>
        </w:rPr>
        <w:t>（</w:t>
      </w:r>
      <w:r>
        <w:rPr>
          <w:rFonts w:hint="default" w:ascii="Times New Roman" w:hAnsi="Times New Roman" w:eastAsia="仿宋" w:cs="Times New Roman"/>
          <w:sz w:val="21"/>
          <w:szCs w:val="21"/>
          <w:highlight w:val="none"/>
        </w:rPr>
        <w:t>报价表须按附件中提供的报价表格式填写</w:t>
      </w:r>
      <w:r>
        <w:rPr>
          <w:rFonts w:hint="default" w:ascii="Times New Roman" w:hAnsi="Times New Roman" w:eastAsia="仿宋" w:cs="Times New Roman"/>
          <w:sz w:val="21"/>
          <w:szCs w:val="21"/>
          <w:highlight w:val="none"/>
          <w:lang w:eastAsia="zh-CN"/>
        </w:rPr>
        <w:t>，</w:t>
      </w:r>
      <w:r>
        <w:rPr>
          <w:rFonts w:hint="default" w:ascii="Times New Roman" w:hAnsi="Times New Roman" w:eastAsia="仿宋" w:cs="Times New Roman"/>
          <w:sz w:val="21"/>
          <w:szCs w:val="21"/>
          <w:highlight w:val="none"/>
        </w:rPr>
        <w:t>如有其他情况需要说明的，在备注栏中注明</w:t>
      </w:r>
      <w:r>
        <w:rPr>
          <w:rFonts w:hint="default" w:ascii="Times New Roman" w:hAnsi="Times New Roman" w:eastAsia="仿宋" w:cs="Times New Roman"/>
          <w:sz w:val="21"/>
          <w:szCs w:val="21"/>
          <w:highlight w:val="none"/>
          <w:lang w:eastAsia="zh-CN"/>
        </w:rPr>
        <w:t>）</w:t>
      </w:r>
      <w:r>
        <w:rPr>
          <w:rFonts w:hint="default" w:ascii="Times New Roman" w:hAnsi="Times New Roman" w:eastAsia="仿宋" w:cs="Times New Roman"/>
          <w:sz w:val="21"/>
          <w:szCs w:val="21"/>
          <w:highlight w:val="none"/>
        </w:rPr>
        <w:t>。</w:t>
      </w:r>
    </w:p>
    <w:p w14:paraId="3900724D">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rPr>
        <w:t>4</w:t>
      </w:r>
      <w:r>
        <w:rPr>
          <w:rFonts w:hint="default" w:ascii="Times New Roman" w:hAnsi="Times New Roman" w:eastAsia="仿宋" w:cs="Times New Roman"/>
          <w:kern w:val="0"/>
          <w:sz w:val="21"/>
          <w:szCs w:val="21"/>
          <w:highlight w:val="none"/>
        </w:rPr>
        <w:t>.</w:t>
      </w:r>
      <w:r>
        <w:rPr>
          <w:rFonts w:hint="default" w:ascii="Times New Roman" w:hAnsi="Times New Roman" w:eastAsia="仿宋" w:cs="Times New Roman"/>
          <w:sz w:val="21"/>
          <w:szCs w:val="21"/>
          <w:highlight w:val="none"/>
        </w:rPr>
        <w:t>询价采购期限原则上不少于三个工作日，采用一次报价方式。</w:t>
      </w:r>
    </w:p>
    <w:p w14:paraId="7F0223E0">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5</w:t>
      </w:r>
      <w:r>
        <w:rPr>
          <w:rFonts w:hint="default" w:ascii="Times New Roman" w:hAnsi="Times New Roman" w:eastAsia="仿宋" w:cs="Times New Roman"/>
          <w:kern w:val="0"/>
          <w:sz w:val="21"/>
          <w:szCs w:val="21"/>
          <w:highlight w:val="none"/>
        </w:rPr>
        <w:t>.</w:t>
      </w:r>
      <w:r>
        <w:rPr>
          <w:rFonts w:hint="default" w:ascii="Times New Roman" w:hAnsi="Times New Roman" w:eastAsia="仿宋" w:cs="Times New Roman"/>
          <w:sz w:val="21"/>
          <w:szCs w:val="21"/>
          <w:highlight w:val="none"/>
        </w:rPr>
        <w:t>各供应商须递交</w:t>
      </w:r>
      <w:r>
        <w:rPr>
          <w:rFonts w:hint="default" w:ascii="Times New Roman" w:hAnsi="Times New Roman" w:eastAsia="仿宋" w:cs="Times New Roman"/>
          <w:sz w:val="21"/>
          <w:szCs w:val="21"/>
          <w:highlight w:val="none"/>
          <w:u w:val="single"/>
          <w:lang w:val="en-US" w:eastAsia="zh-CN"/>
        </w:rPr>
        <w:t xml:space="preserve"> </w:t>
      </w:r>
      <w:r>
        <w:rPr>
          <w:rFonts w:hint="default" w:ascii="Times New Roman" w:hAnsi="Times New Roman" w:eastAsia="仿宋" w:cs="Times New Roman"/>
          <w:b/>
          <w:bCs/>
          <w:sz w:val="21"/>
          <w:szCs w:val="21"/>
          <w:highlight w:val="none"/>
          <w:u w:val="single"/>
        </w:rPr>
        <w:t>肆</w:t>
      </w:r>
      <w:r>
        <w:rPr>
          <w:rFonts w:hint="default" w:ascii="Times New Roman" w:hAnsi="Times New Roman" w:eastAsia="仿宋" w:cs="Times New Roman"/>
          <w:b/>
          <w:bCs/>
          <w:sz w:val="21"/>
          <w:szCs w:val="21"/>
          <w:highlight w:val="none"/>
          <w:u w:val="single"/>
          <w:lang w:val="en-US" w:eastAsia="zh-CN"/>
        </w:rPr>
        <w:t xml:space="preserve"> </w:t>
      </w:r>
      <w:r>
        <w:rPr>
          <w:rFonts w:hint="default" w:ascii="Times New Roman" w:hAnsi="Times New Roman" w:eastAsia="仿宋" w:cs="Times New Roman"/>
          <w:sz w:val="21"/>
          <w:szCs w:val="21"/>
          <w:highlight w:val="none"/>
        </w:rPr>
        <w:t>份完整的投标文件，其中正本</w:t>
      </w:r>
      <w:r>
        <w:rPr>
          <w:rFonts w:hint="default" w:ascii="Times New Roman" w:hAnsi="Times New Roman" w:eastAsia="仿宋" w:cs="Times New Roman"/>
          <w:b/>
          <w:bCs/>
          <w:sz w:val="21"/>
          <w:szCs w:val="21"/>
          <w:highlight w:val="none"/>
          <w:u w:val="single"/>
        </w:rPr>
        <w:t xml:space="preserve"> 壹 </w:t>
      </w:r>
      <w:r>
        <w:rPr>
          <w:rFonts w:hint="default" w:ascii="Times New Roman" w:hAnsi="Times New Roman" w:eastAsia="仿宋" w:cs="Times New Roman"/>
          <w:sz w:val="21"/>
          <w:szCs w:val="21"/>
          <w:highlight w:val="none"/>
        </w:rPr>
        <w:t>份、副本</w:t>
      </w:r>
      <w:r>
        <w:rPr>
          <w:rFonts w:hint="eastAsia" w:eastAsia="仿宋" w:cs="Times New Roman"/>
          <w:sz w:val="21"/>
          <w:szCs w:val="21"/>
          <w:highlight w:val="none"/>
          <w:u w:val="single"/>
          <w:lang w:val="en-US" w:eastAsia="zh-CN"/>
        </w:rPr>
        <w:t xml:space="preserve"> </w:t>
      </w:r>
      <w:r>
        <w:rPr>
          <w:rFonts w:hint="default" w:ascii="Times New Roman" w:hAnsi="Times New Roman" w:eastAsia="仿宋" w:cs="Times New Roman"/>
          <w:b/>
          <w:bCs/>
          <w:sz w:val="21"/>
          <w:szCs w:val="21"/>
          <w:highlight w:val="none"/>
          <w:u w:val="single"/>
        </w:rPr>
        <w:t>叁</w:t>
      </w:r>
      <w:r>
        <w:rPr>
          <w:rFonts w:hint="eastAsia" w:eastAsia="仿宋" w:cs="Times New Roman"/>
          <w:b/>
          <w:bCs/>
          <w:sz w:val="21"/>
          <w:szCs w:val="21"/>
          <w:highlight w:val="none"/>
          <w:u w:val="single"/>
          <w:lang w:val="en-US" w:eastAsia="zh-CN"/>
        </w:rPr>
        <w:t xml:space="preserve"> </w:t>
      </w:r>
      <w:r>
        <w:rPr>
          <w:rFonts w:hint="default" w:ascii="Times New Roman" w:hAnsi="Times New Roman" w:eastAsia="仿宋" w:cs="Times New Roman"/>
          <w:sz w:val="21"/>
          <w:szCs w:val="21"/>
          <w:highlight w:val="none"/>
        </w:rPr>
        <w:t>份；正、副本不一致时，以正本为准。投标文件必须加盖单位公章方为有效；</w:t>
      </w:r>
      <w:r>
        <w:rPr>
          <w:rFonts w:hint="default" w:ascii="Times New Roman" w:hAnsi="Times New Roman" w:eastAsia="仿宋" w:cs="Times New Roman"/>
          <w:b/>
          <w:bCs/>
          <w:sz w:val="21"/>
          <w:szCs w:val="21"/>
          <w:highlight w:val="none"/>
        </w:rPr>
        <w:t>资格审查文件和商务报价文件分别密封在两个文件袋中，并在密封袋上标明供应商名称及文件类型，密封袋上加盖供应商公章。</w:t>
      </w:r>
    </w:p>
    <w:p w14:paraId="22F50A3B">
      <w:pPr>
        <w:keepNext w:val="0"/>
        <w:keepLines w:val="0"/>
        <w:pageBreakBefore w:val="0"/>
        <w:kinsoku/>
        <w:wordWrap/>
        <w:overflowPunct/>
        <w:topLinePunct w:val="0"/>
        <w:autoSpaceDE/>
        <w:autoSpaceDN/>
        <w:bidi w:val="0"/>
        <w:spacing w:line="440" w:lineRule="exact"/>
        <w:ind w:firstLine="422" w:firstLineChars="200"/>
        <w:rPr>
          <w:rStyle w:val="14"/>
          <w:rFonts w:hint="default" w:ascii="Times New Roman" w:hAnsi="Times New Roman" w:eastAsia="仿宋" w:cs="Times New Roman"/>
          <w:b/>
          <w:sz w:val="21"/>
          <w:szCs w:val="21"/>
          <w:highlight w:val="none"/>
        </w:rPr>
      </w:pPr>
      <w:r>
        <w:rPr>
          <w:rStyle w:val="14"/>
          <w:rFonts w:hint="default" w:ascii="Times New Roman" w:hAnsi="Times New Roman" w:eastAsia="仿宋" w:cs="Times New Roman"/>
          <w:b/>
          <w:sz w:val="21"/>
          <w:szCs w:val="21"/>
          <w:highlight w:val="none"/>
          <w:lang w:val="en-US" w:eastAsia="zh-CN"/>
        </w:rPr>
        <w:t>四</w:t>
      </w:r>
      <w:r>
        <w:rPr>
          <w:rStyle w:val="14"/>
          <w:rFonts w:hint="default" w:ascii="Times New Roman" w:hAnsi="Times New Roman" w:eastAsia="仿宋" w:cs="Times New Roman"/>
          <w:b/>
          <w:sz w:val="21"/>
          <w:szCs w:val="21"/>
          <w:highlight w:val="none"/>
        </w:rPr>
        <w:t>、开启：</w:t>
      </w:r>
    </w:p>
    <w:p w14:paraId="11813A52">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default" w:ascii="Times New Roman" w:hAnsi="Times New Roman" w:eastAsia="仿宋" w:cs="Times New Roman"/>
          <w:bCs/>
          <w:sz w:val="21"/>
          <w:szCs w:val="21"/>
          <w:highlight w:val="none"/>
        </w:rPr>
      </w:pPr>
      <w:r>
        <w:rPr>
          <w:rFonts w:hint="default" w:ascii="Times New Roman" w:hAnsi="Times New Roman" w:eastAsia="仿宋" w:cs="Times New Roman"/>
          <w:sz w:val="21"/>
          <w:szCs w:val="21"/>
          <w:highlight w:val="none"/>
        </w:rPr>
        <w:t>时间：</w:t>
      </w:r>
      <w:r>
        <w:rPr>
          <w:rFonts w:hint="default" w:ascii="Times New Roman" w:hAnsi="Times New Roman" w:eastAsia="仿宋" w:cs="Times New Roman"/>
          <w:b/>
          <w:sz w:val="21"/>
          <w:szCs w:val="21"/>
          <w:highlight w:val="none"/>
          <w:u w:val="single"/>
        </w:rPr>
        <w:t>202</w:t>
      </w:r>
      <w:r>
        <w:rPr>
          <w:rFonts w:hint="eastAsia" w:eastAsia="仿宋" w:cs="Times New Roman"/>
          <w:b/>
          <w:sz w:val="21"/>
          <w:szCs w:val="21"/>
          <w:highlight w:val="none"/>
          <w:u w:val="single"/>
          <w:lang w:val="en-US" w:eastAsia="zh-CN"/>
        </w:rPr>
        <w:t>5</w:t>
      </w:r>
      <w:r>
        <w:rPr>
          <w:rFonts w:hint="default" w:ascii="Times New Roman" w:hAnsi="Times New Roman" w:eastAsia="仿宋" w:cs="Times New Roman"/>
          <w:b/>
          <w:sz w:val="21"/>
          <w:szCs w:val="21"/>
          <w:highlight w:val="none"/>
          <w:u w:val="single"/>
        </w:rPr>
        <w:t>年</w:t>
      </w:r>
      <w:r>
        <w:rPr>
          <w:rFonts w:hint="eastAsia" w:eastAsia="仿宋" w:cs="Times New Roman"/>
          <w:b/>
          <w:sz w:val="21"/>
          <w:szCs w:val="21"/>
          <w:highlight w:val="none"/>
          <w:u w:val="single"/>
          <w:lang w:val="en-US" w:eastAsia="zh-CN"/>
        </w:rPr>
        <w:t>11</w:t>
      </w:r>
      <w:r>
        <w:rPr>
          <w:rFonts w:hint="default" w:ascii="Times New Roman" w:hAnsi="Times New Roman" w:eastAsia="仿宋" w:cs="Times New Roman"/>
          <w:b/>
          <w:sz w:val="21"/>
          <w:szCs w:val="21"/>
          <w:highlight w:val="none"/>
          <w:u w:val="single"/>
        </w:rPr>
        <w:t>月</w:t>
      </w:r>
      <w:r>
        <w:rPr>
          <w:rFonts w:hint="eastAsia" w:eastAsia="仿宋" w:cs="Times New Roman"/>
          <w:b/>
          <w:sz w:val="21"/>
          <w:szCs w:val="21"/>
          <w:highlight w:val="none"/>
          <w:u w:val="single"/>
          <w:lang w:val="en-US" w:eastAsia="zh-CN"/>
        </w:rPr>
        <w:t>2</w:t>
      </w:r>
      <w:bookmarkStart w:id="1" w:name="_GoBack"/>
      <w:bookmarkEnd w:id="1"/>
      <w:r>
        <w:rPr>
          <w:rFonts w:hint="eastAsia" w:eastAsia="仿宋" w:cs="Times New Roman"/>
          <w:b/>
          <w:sz w:val="21"/>
          <w:szCs w:val="21"/>
          <w:highlight w:val="none"/>
          <w:u w:val="single"/>
          <w:lang w:val="en-US" w:eastAsia="zh-CN"/>
        </w:rPr>
        <w:t>8</w:t>
      </w:r>
      <w:r>
        <w:rPr>
          <w:rFonts w:hint="default" w:ascii="Times New Roman" w:hAnsi="Times New Roman" w:eastAsia="仿宋" w:cs="Times New Roman"/>
          <w:b/>
          <w:sz w:val="21"/>
          <w:szCs w:val="21"/>
          <w:highlight w:val="none"/>
          <w:u w:val="single"/>
        </w:rPr>
        <w:t>日</w:t>
      </w:r>
      <w:r>
        <w:rPr>
          <w:rFonts w:hint="eastAsia" w:eastAsia="仿宋" w:cs="Times New Roman"/>
          <w:b/>
          <w:sz w:val="21"/>
          <w:szCs w:val="21"/>
          <w:highlight w:val="none"/>
          <w:u w:val="single"/>
          <w:lang w:val="en-US" w:eastAsia="zh-CN"/>
        </w:rPr>
        <w:t>9</w:t>
      </w:r>
      <w:r>
        <w:rPr>
          <w:rStyle w:val="14"/>
          <w:rFonts w:hint="default" w:ascii="Times New Roman" w:hAnsi="Times New Roman" w:eastAsia="仿宋" w:cs="Times New Roman"/>
          <w:b/>
          <w:sz w:val="21"/>
          <w:szCs w:val="21"/>
          <w:highlight w:val="none"/>
          <w:u w:val="single"/>
        </w:rPr>
        <w:t>点</w:t>
      </w:r>
      <w:r>
        <w:rPr>
          <w:rStyle w:val="14"/>
          <w:rFonts w:hint="eastAsia" w:eastAsia="仿宋" w:cs="Times New Roman"/>
          <w:b/>
          <w:sz w:val="21"/>
          <w:szCs w:val="21"/>
          <w:highlight w:val="none"/>
          <w:u w:val="single"/>
          <w:lang w:val="en-US" w:eastAsia="zh-CN"/>
        </w:rPr>
        <w:t>30</w:t>
      </w:r>
      <w:r>
        <w:rPr>
          <w:rStyle w:val="14"/>
          <w:rFonts w:hint="default" w:ascii="Times New Roman" w:hAnsi="Times New Roman" w:eastAsia="仿宋" w:cs="Times New Roman"/>
          <w:b/>
          <w:sz w:val="21"/>
          <w:szCs w:val="21"/>
          <w:highlight w:val="none"/>
          <w:u w:val="single"/>
        </w:rPr>
        <w:t>分</w:t>
      </w:r>
      <w:r>
        <w:rPr>
          <w:rFonts w:hint="default" w:ascii="Times New Roman" w:hAnsi="Times New Roman" w:eastAsia="仿宋" w:cs="Times New Roman"/>
          <w:b w:val="0"/>
          <w:bCs w:val="0"/>
          <w:sz w:val="21"/>
          <w:szCs w:val="21"/>
          <w:highlight w:val="none"/>
        </w:rPr>
        <w:t>（北京时间）</w:t>
      </w:r>
    </w:p>
    <w:p w14:paraId="31B2D63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default" w:ascii="Times New Roman" w:hAnsi="Times New Roman" w:eastAsia="仿宋" w:cs="Times New Roman"/>
          <w:b/>
          <w:sz w:val="21"/>
          <w:szCs w:val="21"/>
          <w:highlight w:val="none"/>
          <w:u w:val="single"/>
        </w:rPr>
      </w:pPr>
      <w:r>
        <w:rPr>
          <w:rFonts w:hint="default" w:ascii="Times New Roman" w:hAnsi="Times New Roman" w:eastAsia="仿宋" w:cs="Times New Roman"/>
          <w:sz w:val="21"/>
          <w:szCs w:val="21"/>
          <w:highlight w:val="none"/>
        </w:rPr>
        <w:t>地点：</w:t>
      </w:r>
      <w:r>
        <w:rPr>
          <w:rFonts w:hint="default" w:ascii="Times New Roman" w:hAnsi="Times New Roman" w:eastAsia="仿宋" w:cs="Times New Roman"/>
          <w:b/>
          <w:kern w:val="0"/>
          <w:sz w:val="21"/>
          <w:szCs w:val="21"/>
          <w:highlight w:val="none"/>
          <w:u w:val="single"/>
        </w:rPr>
        <w:t>南通市苏通科技产业园区江成路1088号8#楼四层苏通控股842</w:t>
      </w:r>
      <w:r>
        <w:rPr>
          <w:rFonts w:hint="default" w:ascii="Times New Roman" w:hAnsi="Times New Roman" w:eastAsia="仿宋" w:cs="Times New Roman"/>
          <w:b/>
          <w:kern w:val="0"/>
          <w:sz w:val="21"/>
          <w:szCs w:val="21"/>
          <w:highlight w:val="none"/>
          <w:u w:val="single"/>
          <w:lang w:val="en-US" w:eastAsia="zh-CN"/>
        </w:rPr>
        <w:t>7</w:t>
      </w:r>
      <w:r>
        <w:rPr>
          <w:rFonts w:hint="default" w:ascii="Times New Roman" w:hAnsi="Times New Roman" w:eastAsia="仿宋" w:cs="Times New Roman"/>
          <w:b/>
          <w:kern w:val="0"/>
          <w:sz w:val="21"/>
          <w:szCs w:val="21"/>
          <w:highlight w:val="none"/>
          <w:u w:val="single"/>
        </w:rPr>
        <w:t>开标室，如有变动另行通知。</w:t>
      </w:r>
    </w:p>
    <w:p w14:paraId="13980F60">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440" w:lineRule="exact"/>
        <w:ind w:firstLine="422" w:firstLineChars="200"/>
        <w:rPr>
          <w:rStyle w:val="14"/>
          <w:rFonts w:hint="default" w:ascii="Times New Roman" w:hAnsi="Times New Roman" w:eastAsia="仿宋" w:cs="Times New Roman"/>
          <w:b/>
          <w:kern w:val="2"/>
          <w:sz w:val="21"/>
          <w:szCs w:val="21"/>
          <w:highlight w:val="none"/>
        </w:rPr>
      </w:pPr>
      <w:r>
        <w:rPr>
          <w:rStyle w:val="14"/>
          <w:rFonts w:hint="default" w:ascii="Times New Roman" w:hAnsi="Times New Roman" w:eastAsia="仿宋" w:cs="Times New Roman"/>
          <w:b/>
          <w:kern w:val="2"/>
          <w:sz w:val="21"/>
          <w:szCs w:val="21"/>
          <w:highlight w:val="none"/>
          <w:lang w:val="en-US" w:eastAsia="zh-CN"/>
        </w:rPr>
        <w:t>五</w:t>
      </w:r>
      <w:r>
        <w:rPr>
          <w:rStyle w:val="14"/>
          <w:rFonts w:hint="default" w:ascii="Times New Roman" w:hAnsi="Times New Roman" w:eastAsia="仿宋" w:cs="Times New Roman"/>
          <w:b/>
          <w:kern w:val="2"/>
          <w:sz w:val="21"/>
          <w:szCs w:val="21"/>
          <w:highlight w:val="none"/>
        </w:rPr>
        <w:t>、其他补充事项：</w:t>
      </w:r>
    </w:p>
    <w:p w14:paraId="535376ED">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440" w:lineRule="exact"/>
        <w:ind w:firstLine="422" w:firstLineChars="200"/>
        <w:rPr>
          <w:rStyle w:val="14"/>
          <w:rFonts w:hint="default" w:ascii="Times New Roman" w:hAnsi="Times New Roman" w:eastAsia="仿宋" w:cs="Times New Roman"/>
          <w:b/>
          <w:kern w:val="2"/>
          <w:sz w:val="21"/>
          <w:szCs w:val="21"/>
          <w:highlight w:val="none"/>
          <w:lang w:eastAsia="zh-CN"/>
        </w:rPr>
      </w:pPr>
      <w:r>
        <w:rPr>
          <w:rStyle w:val="14"/>
          <w:rFonts w:hint="default" w:ascii="Times New Roman" w:hAnsi="Times New Roman" w:eastAsia="仿宋" w:cs="Times New Roman"/>
          <w:b/>
          <w:kern w:val="2"/>
          <w:sz w:val="21"/>
          <w:szCs w:val="21"/>
          <w:highlight w:val="none"/>
        </w:rPr>
        <w:t>1.询价保证金：本项目不设投标保证金</w:t>
      </w:r>
      <w:r>
        <w:rPr>
          <w:rStyle w:val="14"/>
          <w:rFonts w:hint="default" w:ascii="Times New Roman" w:hAnsi="Times New Roman" w:eastAsia="仿宋" w:cs="Times New Roman"/>
          <w:b/>
          <w:kern w:val="2"/>
          <w:sz w:val="21"/>
          <w:szCs w:val="21"/>
          <w:highlight w:val="none"/>
          <w:lang w:eastAsia="zh-CN"/>
        </w:rPr>
        <w:t>。</w:t>
      </w:r>
    </w:p>
    <w:p w14:paraId="702FAA05">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440" w:lineRule="exact"/>
        <w:ind w:firstLine="422" w:firstLineChars="200"/>
        <w:rPr>
          <w:rStyle w:val="14"/>
          <w:rFonts w:hint="default" w:ascii="Times New Roman" w:hAnsi="Times New Roman" w:eastAsia="仿宋" w:cs="Times New Roman"/>
          <w:b/>
          <w:kern w:val="2"/>
          <w:sz w:val="21"/>
          <w:szCs w:val="21"/>
          <w:highlight w:val="none"/>
          <w:lang w:val="en-US" w:eastAsia="zh-CN"/>
        </w:rPr>
      </w:pPr>
      <w:r>
        <w:rPr>
          <w:rStyle w:val="14"/>
          <w:rFonts w:hint="default" w:ascii="Times New Roman" w:hAnsi="Times New Roman" w:eastAsia="仿宋" w:cs="Times New Roman"/>
          <w:b/>
          <w:kern w:val="2"/>
          <w:sz w:val="21"/>
          <w:szCs w:val="21"/>
          <w:highlight w:val="none"/>
          <w:lang w:val="en-US" w:eastAsia="zh-CN"/>
        </w:rPr>
        <w:t>2.履约保证金：合同价的10%，成交供应商在签订合同之前缴纳履约保证金（优先采用数字人民币支付），签订合同时须提供履约保证金缴纳凭证，可以以银行转账、支票、汇票、本票、保函等非现金形式缴纳或提交。</w:t>
      </w:r>
    </w:p>
    <w:p w14:paraId="26FEFF32">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440" w:lineRule="exact"/>
        <w:ind w:firstLine="420" w:firstLineChars="200"/>
        <w:jc w:val="both"/>
        <w:rPr>
          <w:rStyle w:val="14"/>
          <w:rFonts w:hint="default" w:ascii="Times New Roman" w:hAnsi="Times New Roman" w:eastAsia="仿宋" w:cs="Times New Roman"/>
          <w:bCs/>
          <w:sz w:val="21"/>
          <w:szCs w:val="21"/>
          <w:highlight w:val="none"/>
        </w:rPr>
      </w:pPr>
      <w:r>
        <w:rPr>
          <w:rStyle w:val="14"/>
          <w:rFonts w:hint="default" w:ascii="Times New Roman" w:hAnsi="Times New Roman" w:eastAsia="仿宋" w:cs="Times New Roman"/>
          <w:bCs/>
          <w:sz w:val="21"/>
          <w:szCs w:val="21"/>
          <w:highlight w:val="none"/>
          <w:lang w:val="en-US" w:eastAsia="zh-CN"/>
        </w:rPr>
        <w:t>3.</w:t>
      </w:r>
      <w:r>
        <w:rPr>
          <w:rStyle w:val="14"/>
          <w:rFonts w:hint="default" w:ascii="Times New Roman" w:hAnsi="Times New Roman" w:eastAsia="仿宋" w:cs="Times New Roman"/>
          <w:bCs/>
          <w:sz w:val="21"/>
          <w:szCs w:val="21"/>
          <w:highlight w:val="none"/>
        </w:rPr>
        <w:t>供应商随意、恶意报价，或未按询价文件要求进行报价的，将按相关规定予以处罚。</w:t>
      </w:r>
    </w:p>
    <w:p w14:paraId="70BFC758">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440" w:lineRule="exact"/>
        <w:ind w:firstLine="420" w:firstLineChars="200"/>
        <w:jc w:val="both"/>
        <w:rPr>
          <w:rStyle w:val="14"/>
          <w:rFonts w:hint="default" w:ascii="Times New Roman" w:hAnsi="Times New Roman" w:eastAsia="仿宋" w:cs="Times New Roman"/>
          <w:bCs/>
          <w:sz w:val="21"/>
          <w:szCs w:val="21"/>
          <w:highlight w:val="none"/>
        </w:rPr>
      </w:pPr>
      <w:r>
        <w:rPr>
          <w:rStyle w:val="14"/>
          <w:rFonts w:hint="default" w:ascii="Times New Roman" w:hAnsi="Times New Roman" w:eastAsia="仿宋" w:cs="Times New Roman"/>
          <w:bCs/>
          <w:sz w:val="21"/>
          <w:szCs w:val="21"/>
          <w:highlight w:val="none"/>
          <w:lang w:val="en-US" w:eastAsia="zh-CN"/>
        </w:rPr>
        <w:t>4.</w:t>
      </w:r>
      <w:r>
        <w:rPr>
          <w:rStyle w:val="14"/>
          <w:rFonts w:hint="default" w:ascii="Times New Roman" w:hAnsi="Times New Roman" w:eastAsia="仿宋" w:cs="Times New Roman"/>
          <w:bCs/>
          <w:sz w:val="21"/>
          <w:szCs w:val="21"/>
          <w:highlight w:val="none"/>
        </w:rPr>
        <w:t>若各投标人在投标过程中出现串标、围标、哄抬报价、弄虚作假、恶意扰乱开标程序等现象，无论是否为中标候选人，一经查实，招标人将取消其投标资格、投标保证金不予退还，并将其列入企业“黑名单”，列入“黑名单”的企业3个月至3年内不得参与南通苏锡通控股集团有限公司及其子公司的相关项目投标。</w:t>
      </w:r>
    </w:p>
    <w:p w14:paraId="25769A02">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440" w:lineRule="exact"/>
        <w:ind w:firstLine="422" w:firstLineChars="200"/>
        <w:jc w:val="both"/>
        <w:rPr>
          <w:rStyle w:val="14"/>
          <w:rFonts w:hint="default" w:ascii="Times New Roman" w:hAnsi="Times New Roman" w:eastAsia="仿宋" w:cs="Times New Roman"/>
          <w:bCs/>
          <w:sz w:val="21"/>
          <w:szCs w:val="21"/>
          <w:highlight w:val="none"/>
          <w:lang w:val="en-US" w:eastAsia="zh-CN"/>
        </w:rPr>
      </w:pPr>
      <w:r>
        <w:rPr>
          <w:rStyle w:val="14"/>
          <w:rFonts w:hint="eastAsia" w:ascii="Times New Roman" w:hAnsi="Times New Roman" w:eastAsia="仿宋" w:cs="Times New Roman"/>
          <w:b/>
          <w:bCs w:val="0"/>
          <w:sz w:val="21"/>
          <w:szCs w:val="21"/>
          <w:highlight w:val="none"/>
          <w:lang w:val="en-US" w:eastAsia="zh-CN"/>
        </w:rPr>
        <w:t>5.因本项目已二次开标，如投标人不足3家或通过资格审查的投标人不足3家时，评标委员会可对通过资格审查的投标人递交的投标文件直接进行评审，投标报价最低者中标，报价相同时由招标人代表现场抽签确定中标人。若仅有一家投标单位且该单位通过资格审查或通过资格审查的单位仅有一家，则直接推荐为中标候选人。</w:t>
      </w:r>
    </w:p>
    <w:p w14:paraId="2ACDDC16">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440" w:lineRule="exact"/>
        <w:ind w:firstLine="422" w:firstLineChars="200"/>
        <w:rPr>
          <w:rStyle w:val="14"/>
          <w:rFonts w:hint="default" w:ascii="Times New Roman" w:hAnsi="Times New Roman" w:eastAsia="仿宋" w:cs="Times New Roman"/>
          <w:b/>
          <w:kern w:val="2"/>
          <w:sz w:val="21"/>
          <w:szCs w:val="21"/>
          <w:highlight w:val="none"/>
        </w:rPr>
      </w:pPr>
      <w:r>
        <w:rPr>
          <w:rStyle w:val="14"/>
          <w:rFonts w:hint="eastAsia" w:ascii="Times New Roman" w:hAnsi="Times New Roman" w:eastAsia="仿宋" w:cs="Times New Roman"/>
          <w:b/>
          <w:kern w:val="2"/>
          <w:sz w:val="21"/>
          <w:szCs w:val="21"/>
          <w:highlight w:val="none"/>
          <w:lang w:val="en-US" w:eastAsia="zh-CN"/>
        </w:rPr>
        <w:t>六、</w:t>
      </w:r>
      <w:r>
        <w:rPr>
          <w:rStyle w:val="14"/>
          <w:rFonts w:hint="default" w:ascii="Times New Roman" w:hAnsi="Times New Roman" w:eastAsia="仿宋" w:cs="Times New Roman"/>
          <w:b/>
          <w:kern w:val="2"/>
          <w:sz w:val="21"/>
          <w:szCs w:val="21"/>
          <w:highlight w:val="none"/>
        </w:rPr>
        <w:t>成交原则：</w:t>
      </w:r>
    </w:p>
    <w:p w14:paraId="170283EA">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440" w:lineRule="exact"/>
        <w:ind w:firstLine="420" w:firstLineChars="200"/>
        <w:rPr>
          <w:rStyle w:val="14"/>
          <w:rFonts w:hint="default" w:ascii="Times New Roman" w:hAnsi="Times New Roman" w:eastAsia="仿宋" w:cs="Times New Roman"/>
          <w:b/>
          <w:kern w:val="2"/>
          <w:sz w:val="21"/>
          <w:szCs w:val="21"/>
          <w:highlight w:val="none"/>
        </w:rPr>
      </w:pPr>
      <w:r>
        <w:rPr>
          <w:rStyle w:val="14"/>
          <w:rFonts w:hint="default" w:ascii="Times New Roman" w:hAnsi="Times New Roman" w:eastAsia="仿宋" w:cs="Times New Roman"/>
          <w:bCs/>
          <w:sz w:val="21"/>
          <w:szCs w:val="21"/>
          <w:highlight w:val="none"/>
        </w:rPr>
        <w:t>（1）报价截止时间后，对收到的合格的报价文件组织评审，按照质量和服务均能满足询价采购文件实质性响应要求且报价最低的原则，按照最后报价折扣率由低到高顺序推荐3名成交候选供应商，报价相同</w:t>
      </w:r>
      <w:r>
        <w:rPr>
          <w:rStyle w:val="14"/>
          <w:rFonts w:hint="default" w:ascii="Times New Roman" w:hAnsi="Times New Roman" w:eastAsia="仿宋" w:cs="Times New Roman"/>
          <w:bCs/>
          <w:sz w:val="21"/>
          <w:szCs w:val="21"/>
          <w:highlight w:val="none"/>
          <w:lang w:val="en-US" w:eastAsia="zh-CN"/>
        </w:rPr>
        <w:t>的</w:t>
      </w:r>
      <w:r>
        <w:rPr>
          <w:rStyle w:val="14"/>
          <w:rFonts w:hint="default" w:ascii="Times New Roman" w:hAnsi="Times New Roman" w:eastAsia="仿宋" w:cs="Times New Roman"/>
          <w:bCs/>
          <w:sz w:val="21"/>
          <w:szCs w:val="21"/>
          <w:highlight w:val="none"/>
        </w:rPr>
        <w:t>采购人抽签确定成交候选供应商</w:t>
      </w:r>
      <w:r>
        <w:rPr>
          <w:rStyle w:val="14"/>
          <w:rFonts w:hint="default" w:ascii="Times New Roman" w:hAnsi="Times New Roman" w:eastAsia="仿宋" w:cs="Times New Roman"/>
          <w:bCs/>
          <w:sz w:val="21"/>
          <w:szCs w:val="21"/>
          <w:highlight w:val="none"/>
          <w:lang w:val="en-US" w:eastAsia="zh-CN"/>
        </w:rPr>
        <w:t>排名，</w:t>
      </w:r>
      <w:r>
        <w:rPr>
          <w:rStyle w:val="14"/>
          <w:rFonts w:hint="default" w:ascii="Times New Roman" w:hAnsi="Times New Roman" w:eastAsia="仿宋" w:cs="Times New Roman"/>
          <w:bCs/>
          <w:sz w:val="21"/>
          <w:szCs w:val="21"/>
          <w:highlight w:val="none"/>
        </w:rPr>
        <w:t>并编写评审报告。采购人委托询价小组直接确定排名第一的成交候选人为成交供应商。</w:t>
      </w:r>
    </w:p>
    <w:p w14:paraId="61DAA85C">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440" w:lineRule="exact"/>
        <w:ind w:firstLine="420" w:firstLineChars="200"/>
        <w:rPr>
          <w:rStyle w:val="14"/>
          <w:rFonts w:hint="default" w:ascii="Times New Roman" w:hAnsi="Times New Roman" w:eastAsia="仿宋" w:cs="Times New Roman"/>
          <w:b/>
          <w:kern w:val="2"/>
          <w:sz w:val="21"/>
          <w:szCs w:val="21"/>
          <w:highlight w:val="none"/>
        </w:rPr>
      </w:pPr>
      <w:r>
        <w:rPr>
          <w:rStyle w:val="14"/>
          <w:rFonts w:hint="default" w:ascii="Times New Roman" w:hAnsi="Times New Roman" w:eastAsia="仿宋" w:cs="Times New Roman"/>
          <w:bCs/>
          <w:sz w:val="21"/>
          <w:szCs w:val="21"/>
          <w:highlight w:val="none"/>
        </w:rPr>
        <w:t>（2）</w:t>
      </w:r>
      <w:r>
        <w:rPr>
          <w:rStyle w:val="14"/>
          <w:rFonts w:hint="default" w:ascii="Times New Roman" w:hAnsi="Times New Roman" w:eastAsia="仿宋" w:cs="Times New Roman"/>
          <w:kern w:val="2"/>
          <w:sz w:val="21"/>
          <w:szCs w:val="21"/>
          <w:highlight w:val="none"/>
        </w:rPr>
        <w:t>供应商所报项目的</w:t>
      </w:r>
      <w:r>
        <w:rPr>
          <w:rStyle w:val="14"/>
          <w:rFonts w:hint="default" w:ascii="Times New Roman" w:hAnsi="Times New Roman" w:eastAsia="仿宋" w:cs="Times New Roman"/>
          <w:kern w:val="2"/>
          <w:sz w:val="21"/>
          <w:szCs w:val="21"/>
          <w:highlight w:val="none"/>
          <w:lang w:val="en-US" w:eastAsia="zh-CN"/>
        </w:rPr>
        <w:t>费用</w:t>
      </w:r>
      <w:r>
        <w:rPr>
          <w:rStyle w:val="14"/>
          <w:rFonts w:hint="default" w:ascii="Times New Roman" w:hAnsi="Times New Roman" w:eastAsia="仿宋" w:cs="Times New Roman"/>
          <w:kern w:val="2"/>
          <w:sz w:val="21"/>
          <w:szCs w:val="21"/>
          <w:highlight w:val="none"/>
        </w:rPr>
        <w:t>不</w:t>
      </w:r>
      <w:r>
        <w:rPr>
          <w:rStyle w:val="14"/>
          <w:rFonts w:hint="default" w:ascii="Times New Roman" w:hAnsi="Times New Roman" w:eastAsia="仿宋" w:cs="Times New Roman"/>
          <w:kern w:val="2"/>
          <w:sz w:val="21"/>
          <w:szCs w:val="21"/>
          <w:highlight w:val="none"/>
          <w:lang w:val="en-US" w:eastAsia="zh-CN"/>
        </w:rPr>
        <w:t>得</w:t>
      </w:r>
      <w:r>
        <w:rPr>
          <w:rStyle w:val="14"/>
          <w:rFonts w:hint="default" w:ascii="Times New Roman" w:hAnsi="Times New Roman" w:eastAsia="仿宋" w:cs="Times New Roman"/>
          <w:kern w:val="2"/>
          <w:sz w:val="21"/>
          <w:szCs w:val="21"/>
          <w:highlight w:val="none"/>
        </w:rPr>
        <w:t>超过</w:t>
      </w:r>
      <w:r>
        <w:rPr>
          <w:rStyle w:val="14"/>
          <w:rFonts w:hint="default" w:ascii="Times New Roman" w:hAnsi="Times New Roman" w:eastAsia="仿宋" w:cs="Times New Roman"/>
          <w:kern w:val="2"/>
          <w:sz w:val="21"/>
          <w:szCs w:val="21"/>
          <w:highlight w:val="none"/>
          <w:lang w:val="en-US" w:eastAsia="zh-CN"/>
        </w:rPr>
        <w:t>最高</w:t>
      </w:r>
      <w:r>
        <w:rPr>
          <w:rStyle w:val="14"/>
          <w:rFonts w:hint="default" w:ascii="Times New Roman" w:hAnsi="Times New Roman" w:eastAsia="仿宋" w:cs="Times New Roman"/>
          <w:kern w:val="2"/>
          <w:sz w:val="21"/>
          <w:szCs w:val="21"/>
          <w:highlight w:val="none"/>
        </w:rPr>
        <w:t>限价。</w:t>
      </w:r>
    </w:p>
    <w:p w14:paraId="641E814D">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440" w:lineRule="exact"/>
        <w:ind w:firstLine="422" w:firstLineChars="200"/>
        <w:rPr>
          <w:rStyle w:val="14"/>
          <w:rFonts w:hint="default" w:ascii="Times New Roman" w:hAnsi="Times New Roman" w:eastAsia="仿宋" w:cs="Times New Roman"/>
          <w:b/>
          <w:kern w:val="2"/>
          <w:sz w:val="21"/>
          <w:szCs w:val="21"/>
          <w:highlight w:val="none"/>
        </w:rPr>
      </w:pPr>
      <w:r>
        <w:rPr>
          <w:rStyle w:val="14"/>
          <w:rFonts w:hint="eastAsia" w:ascii="Times New Roman" w:hAnsi="Times New Roman" w:eastAsia="仿宋" w:cs="Times New Roman"/>
          <w:b/>
          <w:kern w:val="2"/>
          <w:sz w:val="21"/>
          <w:szCs w:val="21"/>
          <w:highlight w:val="none"/>
          <w:lang w:val="en-US" w:eastAsia="zh-CN"/>
        </w:rPr>
        <w:t>七、</w:t>
      </w:r>
      <w:r>
        <w:rPr>
          <w:rStyle w:val="14"/>
          <w:rFonts w:hint="default" w:ascii="Times New Roman" w:hAnsi="Times New Roman" w:eastAsia="仿宋" w:cs="Times New Roman"/>
          <w:b/>
          <w:kern w:val="2"/>
          <w:sz w:val="21"/>
          <w:szCs w:val="21"/>
          <w:highlight w:val="none"/>
        </w:rPr>
        <w:t>成交结果通知：</w:t>
      </w:r>
    </w:p>
    <w:p w14:paraId="1BD5F4C3">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440" w:lineRule="exact"/>
        <w:ind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（1）成交结果</w:t>
      </w:r>
      <w:r>
        <w:rPr>
          <w:rFonts w:hint="eastAsia" w:ascii="Times New Roman" w:hAnsi="Times New Roman" w:eastAsia="仿宋" w:cs="Times New Roman"/>
          <w:sz w:val="21"/>
          <w:szCs w:val="21"/>
          <w:highlight w:val="none"/>
          <w:lang w:eastAsia="zh-CN"/>
        </w:rPr>
        <w:t>将在</w:t>
      </w:r>
      <w:r>
        <w:rPr>
          <w:rFonts w:hint="default" w:ascii="Times New Roman" w:hAnsi="Times New Roman" w:eastAsia="仿宋" w:cs="Times New Roman"/>
          <w:sz w:val="21"/>
          <w:szCs w:val="21"/>
          <w:highlight w:val="none"/>
          <w:u w:val="single"/>
        </w:rPr>
        <w:t>开标现场当场宣布</w:t>
      </w:r>
      <w:r>
        <w:rPr>
          <w:rFonts w:hint="default" w:ascii="Times New Roman" w:hAnsi="Times New Roman" w:eastAsia="仿宋" w:cs="Times New Roman"/>
          <w:sz w:val="21"/>
          <w:szCs w:val="21"/>
          <w:highlight w:val="none"/>
        </w:rPr>
        <w:t>，通知所有参加本次采购活动的供应商。</w:t>
      </w:r>
    </w:p>
    <w:p w14:paraId="32DC7119">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440" w:lineRule="exact"/>
        <w:ind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0F08E738">
      <w:pPr>
        <w:pStyle w:val="1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440" w:lineRule="exact"/>
        <w:ind w:firstLine="422" w:firstLineChars="200"/>
        <w:textAlignment w:val="baseline"/>
        <w:rPr>
          <w:rStyle w:val="14"/>
          <w:rFonts w:hint="default" w:ascii="Times New Roman" w:hAnsi="Times New Roman" w:eastAsia="仿宋" w:cs="Times New Roman"/>
          <w:b/>
          <w:sz w:val="21"/>
          <w:szCs w:val="21"/>
          <w:highlight w:val="none"/>
        </w:rPr>
      </w:pPr>
      <w:r>
        <w:rPr>
          <w:rStyle w:val="14"/>
          <w:rFonts w:hint="default" w:ascii="Times New Roman" w:hAnsi="Times New Roman" w:eastAsia="仿宋" w:cs="Times New Roman"/>
          <w:b/>
          <w:sz w:val="21"/>
          <w:szCs w:val="21"/>
          <w:highlight w:val="none"/>
        </w:rPr>
        <w:t>八、对本次采购提出询问，请按以下方式联系：</w:t>
      </w:r>
    </w:p>
    <w:p w14:paraId="0FA32C7F">
      <w:pPr>
        <w:keepNext w:val="0"/>
        <w:keepLines w:val="0"/>
        <w:pageBreakBefore w:val="0"/>
        <w:widowControl/>
        <w:kinsoku/>
        <w:wordWrap/>
        <w:overflowPunct/>
        <w:topLinePunct w:val="0"/>
        <w:autoSpaceDE/>
        <w:autoSpaceDN/>
        <w:bidi w:val="0"/>
        <w:adjustRightInd/>
        <w:snapToGrid w:val="0"/>
        <w:spacing w:line="440" w:lineRule="exact"/>
        <w:ind w:firstLine="420" w:firstLineChars="200"/>
        <w:contextualSpacing/>
        <w:textAlignment w:val="baseline"/>
        <w:rPr>
          <w:rStyle w:val="14"/>
          <w:rFonts w:hint="default" w:ascii="Times New Roman" w:hAnsi="Times New Roman" w:eastAsia="仿宋" w:cs="Times New Roman"/>
          <w:sz w:val="21"/>
          <w:szCs w:val="21"/>
          <w:highlight w:val="none"/>
        </w:rPr>
      </w:pPr>
      <w:r>
        <w:rPr>
          <w:rStyle w:val="14"/>
          <w:rFonts w:hint="default" w:ascii="Times New Roman" w:hAnsi="Times New Roman" w:eastAsia="仿宋" w:cs="Times New Roman"/>
          <w:sz w:val="21"/>
          <w:szCs w:val="21"/>
          <w:highlight w:val="none"/>
        </w:rPr>
        <w:t>1.采购人信息</w:t>
      </w:r>
    </w:p>
    <w:p w14:paraId="6D75D0A9">
      <w:pPr>
        <w:keepNext w:val="0"/>
        <w:keepLines w:val="0"/>
        <w:pageBreakBefore w:val="0"/>
        <w:widowControl/>
        <w:kinsoku/>
        <w:wordWrap/>
        <w:overflowPunct/>
        <w:topLinePunct w:val="0"/>
        <w:autoSpaceDE/>
        <w:autoSpaceDN/>
        <w:bidi w:val="0"/>
        <w:adjustRightInd/>
        <w:snapToGrid w:val="0"/>
        <w:spacing w:line="440" w:lineRule="exact"/>
        <w:ind w:firstLine="420" w:firstLineChars="200"/>
        <w:contextualSpacing/>
        <w:textAlignment w:val="baseline"/>
        <w:rPr>
          <w:rStyle w:val="14"/>
          <w:rFonts w:hint="eastAsia" w:ascii="Times New Roman" w:hAnsi="Times New Roman" w:eastAsia="仿宋" w:cs="Times New Roman"/>
          <w:sz w:val="21"/>
          <w:szCs w:val="21"/>
          <w:highlight w:val="none"/>
          <w:lang w:eastAsia="zh-CN"/>
        </w:rPr>
      </w:pPr>
      <w:r>
        <w:rPr>
          <w:rStyle w:val="14"/>
          <w:rFonts w:hint="default" w:ascii="Times New Roman" w:hAnsi="Times New Roman" w:eastAsia="仿宋" w:cs="Times New Roman"/>
          <w:sz w:val="21"/>
          <w:szCs w:val="21"/>
          <w:highlight w:val="none"/>
        </w:rPr>
        <w:t>名    称：</w:t>
      </w:r>
      <w:r>
        <w:rPr>
          <w:rStyle w:val="14"/>
          <w:rFonts w:hint="eastAsia" w:eastAsia="仿宋" w:cs="Times New Roman"/>
          <w:sz w:val="21"/>
          <w:szCs w:val="21"/>
          <w:highlight w:val="none"/>
          <w:lang w:eastAsia="zh-CN"/>
        </w:rPr>
        <w:t>南通苏通天电新能源有限公司</w:t>
      </w:r>
    </w:p>
    <w:p w14:paraId="11D2FD19">
      <w:pPr>
        <w:keepNext w:val="0"/>
        <w:keepLines w:val="0"/>
        <w:pageBreakBefore w:val="0"/>
        <w:widowControl/>
        <w:kinsoku/>
        <w:wordWrap/>
        <w:overflowPunct/>
        <w:topLinePunct w:val="0"/>
        <w:autoSpaceDE/>
        <w:autoSpaceDN/>
        <w:bidi w:val="0"/>
        <w:adjustRightInd/>
        <w:snapToGrid w:val="0"/>
        <w:spacing w:line="440" w:lineRule="exact"/>
        <w:ind w:firstLine="420" w:firstLineChars="200"/>
        <w:contextualSpacing/>
        <w:textAlignment w:val="baseline"/>
        <w:rPr>
          <w:rStyle w:val="14"/>
          <w:rFonts w:hint="default" w:ascii="Times New Roman" w:hAnsi="Times New Roman" w:eastAsia="仿宋" w:cs="Times New Roman"/>
          <w:sz w:val="21"/>
          <w:szCs w:val="21"/>
          <w:highlight w:val="none"/>
        </w:rPr>
      </w:pPr>
      <w:r>
        <w:rPr>
          <w:rStyle w:val="14"/>
          <w:rFonts w:hint="default" w:ascii="Times New Roman" w:hAnsi="Times New Roman" w:eastAsia="仿宋" w:cs="Times New Roman"/>
          <w:sz w:val="21"/>
          <w:szCs w:val="21"/>
          <w:highlight w:val="none"/>
        </w:rPr>
        <w:t>地    址：南通市苏锡通科技产业园区江成路1088号</w:t>
      </w:r>
    </w:p>
    <w:p w14:paraId="2AAE1318">
      <w:pPr>
        <w:keepNext w:val="0"/>
        <w:keepLines w:val="0"/>
        <w:pageBreakBefore w:val="0"/>
        <w:widowControl/>
        <w:kinsoku/>
        <w:wordWrap/>
        <w:overflowPunct/>
        <w:topLinePunct w:val="0"/>
        <w:autoSpaceDE/>
        <w:autoSpaceDN/>
        <w:bidi w:val="0"/>
        <w:adjustRightInd/>
        <w:snapToGrid w:val="0"/>
        <w:spacing w:line="440" w:lineRule="exact"/>
        <w:ind w:firstLine="420" w:firstLineChars="200"/>
        <w:contextualSpacing/>
        <w:textAlignment w:val="baseline"/>
        <w:rPr>
          <w:rStyle w:val="14"/>
          <w:rFonts w:hint="default" w:ascii="Times New Roman" w:hAnsi="Times New Roman" w:eastAsia="仿宋" w:cs="Times New Roman"/>
          <w:sz w:val="21"/>
          <w:szCs w:val="21"/>
          <w:highlight w:val="none"/>
          <w:lang w:val="en-US" w:eastAsia="zh-CN"/>
        </w:rPr>
      </w:pPr>
      <w:r>
        <w:rPr>
          <w:rStyle w:val="14"/>
          <w:rFonts w:hint="default" w:ascii="Times New Roman" w:hAnsi="Times New Roman" w:eastAsia="仿宋" w:cs="Times New Roman"/>
          <w:sz w:val="21"/>
          <w:szCs w:val="21"/>
          <w:highlight w:val="none"/>
        </w:rPr>
        <w:t>联</w:t>
      </w:r>
      <w:r>
        <w:rPr>
          <w:rStyle w:val="14"/>
          <w:rFonts w:hint="default" w:ascii="Times New Roman" w:hAnsi="Times New Roman" w:eastAsia="仿宋" w:cs="Times New Roman"/>
          <w:sz w:val="21"/>
          <w:szCs w:val="21"/>
          <w:highlight w:val="none"/>
          <w:lang w:val="en-US" w:eastAsia="zh-CN"/>
        </w:rPr>
        <w:t xml:space="preserve"> </w:t>
      </w:r>
      <w:r>
        <w:rPr>
          <w:rStyle w:val="14"/>
          <w:rFonts w:hint="default" w:ascii="Times New Roman" w:hAnsi="Times New Roman" w:eastAsia="仿宋" w:cs="Times New Roman"/>
          <w:sz w:val="21"/>
          <w:szCs w:val="21"/>
          <w:highlight w:val="none"/>
        </w:rPr>
        <w:t>系</w:t>
      </w:r>
      <w:r>
        <w:rPr>
          <w:rStyle w:val="14"/>
          <w:rFonts w:hint="default" w:ascii="Times New Roman" w:hAnsi="Times New Roman" w:eastAsia="仿宋" w:cs="Times New Roman"/>
          <w:sz w:val="21"/>
          <w:szCs w:val="21"/>
          <w:highlight w:val="none"/>
          <w:lang w:val="en-US" w:eastAsia="zh-CN"/>
        </w:rPr>
        <w:t xml:space="preserve"> </w:t>
      </w:r>
      <w:r>
        <w:rPr>
          <w:rStyle w:val="14"/>
          <w:rFonts w:hint="default" w:ascii="Times New Roman" w:hAnsi="Times New Roman" w:eastAsia="仿宋" w:cs="Times New Roman"/>
          <w:sz w:val="21"/>
          <w:szCs w:val="21"/>
          <w:highlight w:val="none"/>
        </w:rPr>
        <w:t>人：运营管理部</w:t>
      </w:r>
    </w:p>
    <w:p w14:paraId="2417BA6A">
      <w:pPr>
        <w:keepNext w:val="0"/>
        <w:keepLines w:val="0"/>
        <w:pageBreakBefore w:val="0"/>
        <w:widowControl/>
        <w:kinsoku/>
        <w:wordWrap/>
        <w:overflowPunct/>
        <w:topLinePunct w:val="0"/>
        <w:autoSpaceDE/>
        <w:autoSpaceDN/>
        <w:bidi w:val="0"/>
        <w:adjustRightInd/>
        <w:snapToGrid w:val="0"/>
        <w:spacing w:line="440" w:lineRule="exact"/>
        <w:ind w:firstLine="420" w:firstLineChars="200"/>
        <w:contextualSpacing/>
        <w:textAlignment w:val="baseline"/>
        <w:rPr>
          <w:rStyle w:val="14"/>
          <w:rFonts w:hint="default" w:ascii="Times New Roman" w:hAnsi="Times New Roman" w:eastAsia="仿宋" w:cs="Times New Roman"/>
          <w:sz w:val="21"/>
          <w:szCs w:val="21"/>
          <w:highlight w:val="none"/>
        </w:rPr>
      </w:pPr>
      <w:r>
        <w:rPr>
          <w:rStyle w:val="14"/>
          <w:rFonts w:hint="default" w:ascii="Times New Roman" w:hAnsi="Times New Roman" w:eastAsia="仿宋" w:cs="Times New Roman"/>
          <w:sz w:val="21"/>
          <w:szCs w:val="21"/>
          <w:highlight w:val="none"/>
        </w:rPr>
        <w:t>联系方式：19895931915/0513-51080909</w:t>
      </w:r>
    </w:p>
    <w:p w14:paraId="0A6D3C1E">
      <w:pPr>
        <w:pStyle w:val="16"/>
        <w:keepNext w:val="0"/>
        <w:keepLines w:val="0"/>
        <w:pageBreakBefore w:val="0"/>
        <w:shd w:val="clear" w:color="auto" w:fill="FFFFFF"/>
        <w:kinsoku/>
        <w:wordWrap/>
        <w:overflowPunct/>
        <w:topLinePunct w:val="0"/>
        <w:autoSpaceDE/>
        <w:autoSpaceDN/>
        <w:bidi w:val="0"/>
        <w:spacing w:before="0" w:beforeAutospacing="0" w:after="0" w:afterAutospacing="0" w:line="440" w:lineRule="exact"/>
        <w:ind w:firstLine="420" w:firstLineChars="200"/>
        <w:jc w:val="right"/>
        <w:rPr>
          <w:rStyle w:val="14"/>
          <w:rFonts w:hint="eastAsia" w:ascii="Times New Roman" w:hAnsi="Times New Roman" w:eastAsia="仿宋" w:cs="Times New Roman"/>
          <w:sz w:val="21"/>
          <w:szCs w:val="21"/>
          <w:highlight w:val="none"/>
          <w:lang w:eastAsia="zh-CN"/>
        </w:rPr>
      </w:pPr>
      <w:r>
        <w:rPr>
          <w:rStyle w:val="14"/>
          <w:rFonts w:hint="eastAsia" w:ascii="Times New Roman" w:hAnsi="Times New Roman" w:eastAsia="仿宋" w:cs="Times New Roman"/>
          <w:sz w:val="21"/>
          <w:szCs w:val="21"/>
          <w:highlight w:val="none"/>
          <w:lang w:eastAsia="zh-CN"/>
        </w:rPr>
        <w:t>南通苏通天电新能源有限公司</w:t>
      </w:r>
    </w:p>
    <w:p w14:paraId="00BA672A">
      <w:pPr>
        <w:pStyle w:val="16"/>
        <w:keepNext w:val="0"/>
        <w:keepLines w:val="0"/>
        <w:pageBreakBefore w:val="0"/>
        <w:shd w:val="clear" w:color="auto" w:fill="FFFFFF"/>
        <w:kinsoku/>
        <w:wordWrap/>
        <w:overflowPunct/>
        <w:topLinePunct w:val="0"/>
        <w:autoSpaceDE/>
        <w:autoSpaceDN/>
        <w:bidi w:val="0"/>
        <w:spacing w:before="0" w:beforeAutospacing="0" w:after="0" w:afterAutospacing="0" w:line="440" w:lineRule="exact"/>
        <w:ind w:firstLine="420" w:firstLineChars="200"/>
        <w:jc w:val="right"/>
        <w:rPr>
          <w:rStyle w:val="14"/>
          <w:rFonts w:hint="default" w:ascii="Times New Roman" w:hAnsi="Times New Roman" w:eastAsia="仿宋" w:cs="Times New Roman"/>
          <w:sz w:val="21"/>
          <w:szCs w:val="21"/>
          <w:highlight w:val="none"/>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Style w:val="14"/>
          <w:rFonts w:hint="default" w:ascii="Times New Roman" w:hAnsi="Times New Roman" w:eastAsia="仿宋" w:cs="Times New Roman"/>
          <w:kern w:val="2"/>
          <w:sz w:val="21"/>
          <w:szCs w:val="21"/>
          <w:highlight w:val="none"/>
        </w:rPr>
        <w:t>202</w:t>
      </w:r>
      <w:r>
        <w:rPr>
          <w:rStyle w:val="14"/>
          <w:rFonts w:hint="eastAsia" w:ascii="Times New Roman" w:hAnsi="Times New Roman" w:eastAsia="仿宋" w:cs="Times New Roman"/>
          <w:kern w:val="2"/>
          <w:sz w:val="21"/>
          <w:szCs w:val="21"/>
          <w:highlight w:val="none"/>
          <w:lang w:val="en-US" w:eastAsia="zh-CN"/>
        </w:rPr>
        <w:t>5</w:t>
      </w:r>
      <w:r>
        <w:rPr>
          <w:rStyle w:val="14"/>
          <w:rFonts w:hint="default" w:ascii="Times New Roman" w:hAnsi="Times New Roman" w:eastAsia="仿宋" w:cs="Times New Roman"/>
          <w:kern w:val="2"/>
          <w:sz w:val="21"/>
          <w:szCs w:val="21"/>
          <w:highlight w:val="none"/>
        </w:rPr>
        <w:t>年</w:t>
      </w:r>
      <w:r>
        <w:rPr>
          <w:rStyle w:val="14"/>
          <w:rFonts w:hint="eastAsia" w:ascii="Times New Roman" w:hAnsi="Times New Roman" w:eastAsia="仿宋" w:cs="Times New Roman"/>
          <w:kern w:val="2"/>
          <w:sz w:val="21"/>
          <w:szCs w:val="21"/>
          <w:highlight w:val="none"/>
          <w:lang w:val="en-US" w:eastAsia="zh-CN"/>
        </w:rPr>
        <w:t>11</w:t>
      </w:r>
      <w:r>
        <w:rPr>
          <w:rStyle w:val="14"/>
          <w:rFonts w:hint="default" w:ascii="Times New Roman" w:hAnsi="Times New Roman" w:eastAsia="仿宋" w:cs="Times New Roman"/>
          <w:kern w:val="2"/>
          <w:sz w:val="21"/>
          <w:szCs w:val="21"/>
          <w:highlight w:val="none"/>
        </w:rPr>
        <w:t>月</w:t>
      </w:r>
      <w:r>
        <w:rPr>
          <w:rStyle w:val="14"/>
          <w:rFonts w:hint="eastAsia" w:ascii="Times New Roman" w:hAnsi="Times New Roman" w:eastAsia="仿宋" w:cs="Times New Roman"/>
          <w:kern w:val="2"/>
          <w:sz w:val="21"/>
          <w:szCs w:val="21"/>
          <w:highlight w:val="none"/>
          <w:lang w:val="en-US" w:eastAsia="zh-CN"/>
        </w:rPr>
        <w:t>21</w:t>
      </w:r>
      <w:r>
        <w:rPr>
          <w:rStyle w:val="14"/>
          <w:rFonts w:hint="default" w:ascii="Times New Roman" w:hAnsi="Times New Roman" w:eastAsia="仿宋" w:cs="Times New Roman"/>
          <w:kern w:val="2"/>
          <w:sz w:val="21"/>
          <w:szCs w:val="21"/>
          <w:highlight w:val="none"/>
        </w:rPr>
        <w:t>日</w:t>
      </w:r>
    </w:p>
    <w:p w14:paraId="21677DE1">
      <w:pPr>
        <w:pStyle w:val="8"/>
        <w:keepNext w:val="0"/>
        <w:keepLines w:val="0"/>
        <w:pageBreakBefore w:val="0"/>
        <w:widowControl/>
        <w:kinsoku/>
        <w:wordWrap/>
        <w:overflowPunct/>
        <w:topLinePunct w:val="0"/>
        <w:autoSpaceDE/>
        <w:autoSpaceDN/>
        <w:bidi w:val="0"/>
        <w:adjustRightInd/>
        <w:snapToGrid/>
        <w:spacing w:before="0" w:after="0" w:line="360" w:lineRule="auto"/>
        <w:ind w:firstLine="602" w:firstLineChars="200"/>
        <w:textAlignment w:val="baseline"/>
        <w:rPr>
          <w:rStyle w:val="14"/>
          <w:rFonts w:hint="eastAsia" w:ascii="Times New Roman" w:hAnsi="Times New Roman" w:eastAsia="仿宋" w:cs="Times New Roman"/>
          <w:kern w:val="0"/>
          <w:sz w:val="30"/>
          <w:szCs w:val="30"/>
          <w:highlight w:val="none"/>
        </w:rPr>
      </w:pPr>
      <w:r>
        <w:rPr>
          <w:rStyle w:val="14"/>
          <w:rFonts w:hint="eastAsia" w:ascii="Times New Roman" w:hAnsi="Times New Roman" w:eastAsia="仿宋" w:cs="Times New Roman"/>
          <w:kern w:val="0"/>
          <w:sz w:val="30"/>
          <w:szCs w:val="30"/>
          <w:highlight w:val="none"/>
        </w:rPr>
        <w:t>第二章  项目需求</w:t>
      </w:r>
    </w:p>
    <w:p w14:paraId="09F9EFE6">
      <w:pPr>
        <w:keepNext w:val="0"/>
        <w:keepLines w:val="0"/>
        <w:pageBreakBefore w:val="0"/>
        <w:widowControl w:val="0"/>
        <w:kinsoku/>
        <w:wordWrap/>
        <w:overflowPunct/>
        <w:topLinePunct w:val="0"/>
        <w:bidi w:val="0"/>
        <w:snapToGrid w:val="0"/>
        <w:spacing w:line="400" w:lineRule="exact"/>
        <w:ind w:left="0" w:firstLine="422" w:firstLineChars="200"/>
        <w:textAlignment w:val="center"/>
        <w:rPr>
          <w:rFonts w:ascii="仿宋" w:hAnsi="仿宋" w:eastAsia="仿宋" w:cs="Times New Roman"/>
          <w:b/>
          <w:sz w:val="21"/>
          <w:szCs w:val="21"/>
        </w:rPr>
      </w:pPr>
      <w:r>
        <w:rPr>
          <w:rFonts w:hint="eastAsia" w:ascii="仿宋" w:hAnsi="仿宋" w:eastAsia="仿宋" w:cs="Times New Roman"/>
          <w:b/>
          <w:sz w:val="21"/>
          <w:szCs w:val="21"/>
        </w:rPr>
        <w:t>（一）采购标的需实现的功能或者目标，以及为落实政府采购政策需满足的要求；</w:t>
      </w:r>
    </w:p>
    <w:p w14:paraId="4B9CCCAF">
      <w:pPr>
        <w:keepNext w:val="0"/>
        <w:keepLines w:val="0"/>
        <w:pageBreakBefore w:val="0"/>
        <w:widowControl w:val="0"/>
        <w:kinsoku/>
        <w:wordWrap/>
        <w:overflowPunct/>
        <w:topLinePunct w:val="0"/>
        <w:bidi w:val="0"/>
        <w:snapToGrid w:val="0"/>
        <w:spacing w:line="400" w:lineRule="exact"/>
        <w:ind w:left="0" w:firstLine="420" w:firstLineChars="200"/>
        <w:textAlignment w:val="center"/>
        <w:rPr>
          <w:rStyle w:val="14"/>
          <w:rFonts w:hint="eastAsia" w:ascii="Times New Roman" w:hAnsi="Times New Roman" w:eastAsia="仿宋" w:cs="Times New Roman"/>
          <w:b w:val="0"/>
          <w:bCs/>
          <w:sz w:val="21"/>
          <w:szCs w:val="21"/>
          <w:highlight w:val="none"/>
          <w:lang w:eastAsia="zh-CN"/>
        </w:rPr>
      </w:pPr>
      <w:r>
        <w:rPr>
          <w:rStyle w:val="14"/>
          <w:rFonts w:hint="default" w:ascii="Times New Roman" w:hAnsi="Times New Roman" w:eastAsia="仿宋" w:cs="Times New Roman"/>
          <w:b w:val="0"/>
          <w:bCs/>
          <w:sz w:val="21"/>
          <w:szCs w:val="21"/>
          <w:highlight w:val="none"/>
        </w:rPr>
        <w:t>对</w:t>
      </w:r>
      <w:r>
        <w:rPr>
          <w:rStyle w:val="14"/>
          <w:rFonts w:hint="eastAsia" w:eastAsia="仿宋" w:cs="Times New Roman"/>
          <w:b w:val="0"/>
          <w:bCs/>
          <w:sz w:val="21"/>
          <w:szCs w:val="21"/>
          <w:highlight w:val="none"/>
          <w:lang w:eastAsia="zh-CN"/>
        </w:rPr>
        <w:t>南通苏通天电新能源有限公司</w:t>
      </w:r>
      <w:r>
        <w:rPr>
          <w:rStyle w:val="14"/>
          <w:rFonts w:hint="eastAsia" w:eastAsia="仿宋" w:cs="Times New Roman"/>
          <w:b w:val="0"/>
          <w:bCs/>
          <w:sz w:val="21"/>
          <w:szCs w:val="21"/>
          <w:highlight w:val="none"/>
          <w:lang w:val="en-US" w:eastAsia="zh-CN"/>
        </w:rPr>
        <w:t>投资建设的充电桩及相应的配电箱进行维保服务</w:t>
      </w:r>
      <w:r>
        <w:rPr>
          <w:rStyle w:val="14"/>
          <w:rFonts w:hint="eastAsia" w:eastAsia="仿宋" w:cs="Times New Roman"/>
          <w:b w:val="0"/>
          <w:bCs/>
          <w:sz w:val="21"/>
          <w:szCs w:val="21"/>
          <w:highlight w:val="none"/>
          <w:lang w:eastAsia="zh-CN"/>
        </w:rPr>
        <w:t>。</w:t>
      </w:r>
    </w:p>
    <w:p w14:paraId="76193902">
      <w:pPr>
        <w:keepNext w:val="0"/>
        <w:keepLines w:val="0"/>
        <w:pageBreakBefore w:val="0"/>
        <w:widowControl w:val="0"/>
        <w:kinsoku/>
        <w:wordWrap/>
        <w:overflowPunct/>
        <w:topLinePunct w:val="0"/>
        <w:bidi w:val="0"/>
        <w:snapToGrid w:val="0"/>
        <w:spacing w:line="400" w:lineRule="exact"/>
        <w:ind w:left="0" w:firstLine="422" w:firstLineChars="200"/>
        <w:textAlignment w:val="center"/>
        <w:rPr>
          <w:rFonts w:ascii="仿宋" w:hAnsi="仿宋" w:eastAsia="仿宋" w:cs="Times New Roman"/>
          <w:b/>
          <w:sz w:val="21"/>
          <w:szCs w:val="21"/>
        </w:rPr>
      </w:pPr>
      <w:r>
        <w:rPr>
          <w:rFonts w:hint="eastAsia" w:ascii="仿宋" w:hAnsi="仿宋" w:eastAsia="仿宋" w:cs="Times New Roman"/>
          <w:b/>
          <w:sz w:val="21"/>
          <w:szCs w:val="21"/>
        </w:rPr>
        <w:t>（二）采购标的需执行的国家相关标准、行业标准、地方标准或者其他标准、规范；</w:t>
      </w:r>
    </w:p>
    <w:p w14:paraId="27B64602">
      <w:pPr>
        <w:keepNext w:val="0"/>
        <w:keepLines w:val="0"/>
        <w:pageBreakBefore w:val="0"/>
        <w:widowControl w:val="0"/>
        <w:kinsoku/>
        <w:wordWrap/>
        <w:overflowPunct/>
        <w:topLinePunct w:val="0"/>
        <w:bidi w:val="0"/>
        <w:spacing w:line="400" w:lineRule="exact"/>
        <w:ind w:left="0" w:firstLine="420" w:firstLineChars="200"/>
        <w:textAlignment w:val="center"/>
        <w:rPr>
          <w:rFonts w:ascii="Tahoma" w:hAnsi="Tahoma" w:eastAsia="仿宋_GB2312" w:cs="Times New Roman"/>
          <w:kern w:val="0"/>
          <w:sz w:val="21"/>
          <w:szCs w:val="21"/>
        </w:rPr>
      </w:pPr>
      <w:r>
        <w:rPr>
          <w:rFonts w:hint="eastAsia" w:ascii="仿宋" w:hAnsi="仿宋" w:eastAsia="仿宋" w:cs="Times New Roman"/>
          <w:kern w:val="0"/>
          <w:sz w:val="21"/>
          <w:szCs w:val="21"/>
          <w:lang w:val="zh-CN"/>
        </w:rPr>
        <w:t>按现行国家、省、市最新标准执行。</w:t>
      </w:r>
    </w:p>
    <w:p w14:paraId="6F665DE0">
      <w:pPr>
        <w:keepNext w:val="0"/>
        <w:keepLines w:val="0"/>
        <w:pageBreakBefore w:val="0"/>
        <w:widowControl w:val="0"/>
        <w:kinsoku/>
        <w:wordWrap/>
        <w:overflowPunct/>
        <w:topLinePunct w:val="0"/>
        <w:bidi w:val="0"/>
        <w:snapToGrid w:val="0"/>
        <w:spacing w:line="400" w:lineRule="exact"/>
        <w:ind w:left="0" w:firstLine="422" w:firstLineChars="200"/>
        <w:textAlignment w:val="center"/>
        <w:rPr>
          <w:rFonts w:ascii="仿宋" w:hAnsi="仿宋" w:eastAsia="仿宋" w:cs="Times New Roman"/>
          <w:b/>
          <w:sz w:val="21"/>
          <w:szCs w:val="21"/>
        </w:rPr>
      </w:pPr>
      <w:r>
        <w:rPr>
          <w:rFonts w:hint="eastAsia" w:ascii="仿宋" w:hAnsi="仿宋" w:eastAsia="仿宋" w:cs="Times New Roman"/>
          <w:b/>
          <w:sz w:val="21"/>
          <w:szCs w:val="21"/>
        </w:rPr>
        <w:t>（三）采购标的需满足的质量、安全、技术规格、物理特性等要求；</w:t>
      </w:r>
    </w:p>
    <w:p w14:paraId="39E27987">
      <w:pPr>
        <w:keepNext w:val="0"/>
        <w:keepLines w:val="0"/>
        <w:pageBreakBefore w:val="0"/>
        <w:widowControl w:val="0"/>
        <w:kinsoku/>
        <w:wordWrap/>
        <w:overflowPunct/>
        <w:topLinePunct w:val="0"/>
        <w:autoSpaceDE w:val="0"/>
        <w:autoSpaceDN w:val="0"/>
        <w:bidi w:val="0"/>
        <w:adjustRightInd w:val="0"/>
        <w:spacing w:line="400" w:lineRule="exact"/>
        <w:ind w:left="0" w:firstLine="420" w:firstLineChars="200"/>
        <w:textAlignment w:val="center"/>
        <w:rPr>
          <w:rFonts w:ascii="仿宋" w:hAnsi="仿宋" w:eastAsia="仿宋" w:cs="Times New Roman"/>
          <w:sz w:val="21"/>
          <w:szCs w:val="21"/>
        </w:rPr>
      </w:pPr>
      <w:r>
        <w:rPr>
          <w:rFonts w:hint="eastAsia" w:ascii="仿宋" w:hAnsi="仿宋" w:eastAsia="仿宋" w:cs="Times New Roman"/>
          <w:sz w:val="21"/>
          <w:szCs w:val="21"/>
        </w:rPr>
        <w:t>质量要求及验收标准：合格。</w:t>
      </w:r>
    </w:p>
    <w:p w14:paraId="2EB9D0A1">
      <w:pPr>
        <w:keepNext w:val="0"/>
        <w:keepLines w:val="0"/>
        <w:pageBreakBefore w:val="0"/>
        <w:widowControl w:val="0"/>
        <w:kinsoku/>
        <w:wordWrap/>
        <w:overflowPunct/>
        <w:topLinePunct w:val="0"/>
        <w:bidi w:val="0"/>
        <w:snapToGrid w:val="0"/>
        <w:spacing w:line="400" w:lineRule="exact"/>
        <w:ind w:left="0" w:firstLine="422" w:firstLineChars="200"/>
        <w:textAlignment w:val="center"/>
        <w:rPr>
          <w:rFonts w:ascii="仿宋" w:hAnsi="仿宋" w:eastAsia="仿宋" w:cs="Times New Roman"/>
          <w:b/>
          <w:sz w:val="21"/>
          <w:szCs w:val="21"/>
        </w:rPr>
      </w:pPr>
      <w:r>
        <w:rPr>
          <w:rFonts w:hint="eastAsia" w:ascii="仿宋" w:hAnsi="仿宋" w:eastAsia="仿宋" w:cs="Times New Roman"/>
          <w:b/>
          <w:sz w:val="21"/>
          <w:szCs w:val="21"/>
        </w:rPr>
        <w:t>（四）采购标的的数量、采购项目交付或者实施的时间和地点；</w:t>
      </w:r>
    </w:p>
    <w:p w14:paraId="34AF4E46">
      <w:pPr>
        <w:keepNext w:val="0"/>
        <w:keepLines w:val="0"/>
        <w:pageBreakBefore w:val="0"/>
        <w:widowControl w:val="0"/>
        <w:kinsoku/>
        <w:wordWrap/>
        <w:overflowPunct/>
        <w:topLinePunct w:val="0"/>
        <w:bidi w:val="0"/>
        <w:spacing w:line="400" w:lineRule="exact"/>
        <w:ind w:left="0" w:firstLine="422" w:firstLineChars="200"/>
        <w:contextualSpacing/>
        <w:rPr>
          <w:rFonts w:hint="eastAsia" w:ascii="仿宋" w:hAnsi="仿宋" w:eastAsia="仿宋" w:cs="Times New Roman"/>
          <w:b/>
          <w:sz w:val="21"/>
          <w:szCs w:val="21"/>
        </w:rPr>
      </w:pPr>
      <w:r>
        <w:rPr>
          <w:rFonts w:hint="eastAsia" w:ascii="仿宋" w:hAnsi="仿宋" w:eastAsia="仿宋" w:cs="Times New Roman"/>
          <w:b/>
          <w:sz w:val="21"/>
          <w:szCs w:val="21"/>
        </w:rPr>
        <w:t>项目内容：</w:t>
      </w:r>
    </w:p>
    <w:tbl>
      <w:tblPr>
        <w:tblStyle w:val="10"/>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1679"/>
        <w:gridCol w:w="2174"/>
        <w:gridCol w:w="555"/>
        <w:gridCol w:w="906"/>
        <w:gridCol w:w="579"/>
        <w:gridCol w:w="954"/>
        <w:gridCol w:w="674"/>
        <w:gridCol w:w="1012"/>
      </w:tblGrid>
      <w:tr w14:paraId="134B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7" w:hRule="atLeast"/>
          <w:tblHeader/>
          <w:jc w:val="center"/>
        </w:trPr>
        <w:tc>
          <w:tcPr>
            <w:tcW w:w="9080"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6F9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default" w:ascii="Times New Roman" w:hAnsi="Times New Roman" w:eastAsia="仿宋" w:cs="Times New Roman"/>
                <w:b/>
                <w:bCs/>
                <w:sz w:val="21"/>
                <w:szCs w:val="21"/>
                <w:highlight w:val="none"/>
              </w:rPr>
              <w:t>南通苏通天电新能源有限公司充电桩2025-2026年度运维服务</w:t>
            </w:r>
            <w:r>
              <w:rPr>
                <w:rFonts w:hint="default" w:ascii="Times New Roman" w:hAnsi="Times New Roman" w:eastAsia="仿宋" w:cs="Times New Roman"/>
                <w:b/>
                <w:bCs/>
                <w:color w:val="000000"/>
                <w:kern w:val="0"/>
                <w:sz w:val="21"/>
                <w:szCs w:val="21"/>
              </w:rPr>
              <w:t>统计表</w:t>
            </w:r>
          </w:p>
        </w:tc>
      </w:tr>
      <w:tr w14:paraId="4F4D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blHeader/>
          <w:jc w:val="center"/>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03F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6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A99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电站名称</w:t>
            </w:r>
          </w:p>
        </w:tc>
        <w:tc>
          <w:tcPr>
            <w:tcW w:w="2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BA0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详细地址</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368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交流枪数</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D9B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交流功率</w:t>
            </w:r>
          </w:p>
          <w:p w14:paraId="49A6E4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（kW）</w:t>
            </w:r>
          </w:p>
        </w:tc>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2C0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直流枪数</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3E1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直流功率</w:t>
            </w:r>
          </w:p>
          <w:p w14:paraId="64116F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（kW）</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3C6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功率</w:t>
            </w:r>
          </w:p>
          <w:p w14:paraId="426306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（kW）</w:t>
            </w: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600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投运时间</w:t>
            </w:r>
          </w:p>
        </w:tc>
      </w:tr>
      <w:tr w14:paraId="2E7C5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98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52B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海伦广场地下充电站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F33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苏锡通园区海伦路80号地下停车场</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D4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80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6D4C">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8D92">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45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02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2024.9</w:t>
            </w:r>
          </w:p>
        </w:tc>
      </w:tr>
      <w:tr w14:paraId="0A43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10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38F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海伦广场二期充电站</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51DF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苏锡通园区海伦路80号东地面停车位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3317">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D740">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05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89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52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47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2024.9</w:t>
            </w:r>
          </w:p>
        </w:tc>
      </w:tr>
      <w:tr w14:paraId="354D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59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7A1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海伦广场充电站</w:t>
            </w: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C7618">
            <w:pPr>
              <w:snapToGrid w:val="0"/>
              <w:ind w:left="0" w:leftChars="0" w:right="0" w:rightChars="0" w:firstLine="0" w:firstLineChars="0"/>
              <w:jc w:val="left"/>
              <w:rPr>
                <w:rFonts w:hint="eastAsia" w:ascii="仿宋" w:hAnsi="仿宋" w:eastAsia="仿宋" w:cs="仿宋"/>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3314">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6588">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2E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3B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AC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B4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2023.4</w:t>
            </w:r>
          </w:p>
        </w:tc>
      </w:tr>
      <w:tr w14:paraId="1B8EE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D8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903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海悦广场充电站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686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Style w:val="17"/>
                <w:rFonts w:hint="eastAsia" w:ascii="仿宋" w:hAnsi="仿宋" w:eastAsia="仿宋" w:cs="仿宋"/>
                <w:lang w:val="en-US" w:eastAsia="zh-CN" w:bidi="ar"/>
              </w:rPr>
              <w:t>苏锡通园区海悦路</w:t>
            </w:r>
            <w:r>
              <w:rPr>
                <w:rStyle w:val="18"/>
                <w:rFonts w:hint="eastAsia" w:ascii="仿宋" w:hAnsi="仿宋" w:eastAsia="仿宋" w:cs="仿宋"/>
                <w:lang w:val="en-US" w:eastAsia="zh-CN" w:bidi="ar"/>
              </w:rPr>
              <w:t>6</w:t>
            </w:r>
            <w:r>
              <w:rPr>
                <w:rStyle w:val="17"/>
                <w:rFonts w:hint="eastAsia" w:ascii="仿宋" w:hAnsi="仿宋" w:eastAsia="仿宋" w:cs="仿宋"/>
                <w:lang w:val="en-US" w:eastAsia="zh-CN" w:bidi="ar"/>
              </w:rPr>
              <w:t>号地面停车位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14C9">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AD50">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8C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50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60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F7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2024.9</w:t>
            </w:r>
          </w:p>
        </w:tc>
      </w:tr>
      <w:tr w14:paraId="076E4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0C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758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江海街道办事处充电站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5D5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Style w:val="17"/>
                <w:rFonts w:hint="eastAsia" w:ascii="仿宋" w:hAnsi="仿宋" w:eastAsia="仿宋" w:cs="仿宋"/>
                <w:lang w:val="en-US" w:eastAsia="zh-CN" w:bidi="ar"/>
              </w:rPr>
              <w:t>苏锡通园区江成路与江山路交叉路口往南约</w:t>
            </w:r>
            <w:r>
              <w:rPr>
                <w:rStyle w:val="18"/>
                <w:rFonts w:hint="eastAsia" w:ascii="仿宋" w:hAnsi="仿宋" w:eastAsia="仿宋" w:cs="仿宋"/>
                <w:lang w:val="en-US" w:eastAsia="zh-CN" w:bidi="ar"/>
              </w:rPr>
              <w:t>220</w:t>
            </w:r>
            <w:r>
              <w:rPr>
                <w:rStyle w:val="17"/>
                <w:rFonts w:hint="eastAsia" w:ascii="仿宋" w:hAnsi="仿宋" w:eastAsia="仿宋" w:cs="仿宋"/>
                <w:lang w:val="en-US" w:eastAsia="zh-CN" w:bidi="ar"/>
              </w:rPr>
              <w:t>米</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CA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8C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7626">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C016">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45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DB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2023.3</w:t>
            </w:r>
          </w:p>
        </w:tc>
      </w:tr>
      <w:tr w14:paraId="468AA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84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A27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苏锡通管委会</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13E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苏锡通园区江成路1088号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44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25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77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D0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81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91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2022.11</w:t>
            </w:r>
          </w:p>
        </w:tc>
      </w:tr>
      <w:tr w14:paraId="7EBC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70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6CF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星苏花园二期充电站</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88AB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江海街道星苏花园小区地面停车位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CB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BA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FA05">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5D69">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0A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7C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2024.9</w:t>
            </w:r>
          </w:p>
        </w:tc>
      </w:tr>
      <w:tr w14:paraId="24E2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96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F6B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星苏花园充电站</w:t>
            </w: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3688A">
            <w:pPr>
              <w:snapToGrid w:val="0"/>
              <w:ind w:left="0" w:leftChars="0" w:right="0" w:rightChars="0" w:firstLine="0" w:firstLineChars="0"/>
              <w:jc w:val="left"/>
              <w:rPr>
                <w:rFonts w:hint="eastAsia" w:ascii="仿宋" w:hAnsi="仿宋" w:eastAsia="仿宋" w:cs="仿宋"/>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E8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62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5A90">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A8FC">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D4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EE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2023.12</w:t>
            </w:r>
          </w:p>
        </w:tc>
      </w:tr>
      <w:tr w14:paraId="01B7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8C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E9F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腾飞社区充电站</w:t>
            </w:r>
          </w:p>
        </w:tc>
        <w:tc>
          <w:tcPr>
            <w:tcW w:w="2174" w:type="dxa"/>
            <w:tcBorders>
              <w:top w:val="nil"/>
              <w:left w:val="single" w:color="000000" w:sz="4" w:space="0"/>
              <w:bottom w:val="single" w:color="000000" w:sz="4" w:space="0"/>
              <w:right w:val="single" w:color="000000" w:sz="4" w:space="0"/>
            </w:tcBorders>
            <w:shd w:val="clear" w:color="auto" w:fill="auto"/>
            <w:vAlign w:val="center"/>
          </w:tcPr>
          <w:p w14:paraId="3CB3424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太湖路嘉福宾馆东北侧约210米</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93DC">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C99F">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85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21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40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A1F9">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2025.12（预计）</w:t>
            </w:r>
          </w:p>
        </w:tc>
      </w:tr>
      <w:tr w14:paraId="6D11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81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DC9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佳润控股集团充电站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1E0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锡通科技产业园竹松路锡通创业园</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F4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BC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D2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46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D7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32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2023.6</w:t>
            </w:r>
          </w:p>
        </w:tc>
      </w:tr>
      <w:tr w14:paraId="4330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60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8D9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南通携程信息技术大楼充电站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B6F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开发区长川路1号携程大楼地下停车位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79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D8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9771">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6FDE">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6C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04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2023.7</w:t>
            </w:r>
          </w:p>
        </w:tc>
      </w:tr>
      <w:tr w14:paraId="7627D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2D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B4B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携程信息技术大楼地面停车位充电站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A6D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开发区长川路1号携程大楼地面停车位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95CD">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D833">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0A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91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D1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55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2024.4</w:t>
            </w:r>
          </w:p>
        </w:tc>
      </w:tr>
      <w:tr w14:paraId="18C6C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AB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612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兴东机场办公区充电站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589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通州区兴东街道机场大道1号机场行政楼地面停车位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60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E6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68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44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FA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70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2024.7</w:t>
            </w:r>
          </w:p>
        </w:tc>
      </w:tr>
      <w:tr w14:paraId="3CD2E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35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E3D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兴东机场社会停车场充电站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4B6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通州区兴东街道机场大道1号T3航站楼社会停车场北侧</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295A">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09A0">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B4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C2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4C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50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2024.8</w:t>
            </w:r>
          </w:p>
        </w:tc>
      </w:tr>
      <w:tr w14:paraId="40A4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EF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30B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兴东机场制冷站充电站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578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通州区兴东街道机场大道1号兴东机场制冷站</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88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7A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55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4D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0D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64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2025.12（预计）</w:t>
            </w:r>
          </w:p>
        </w:tc>
      </w:tr>
      <w:tr w14:paraId="6AD4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0C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04B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兴东机场综合保障楼充电站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974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通州区兴东街道机场大道1号兴东机场综合保障楼</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2E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8D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F116">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ECB8">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59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1B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2025.12（预计）</w:t>
            </w:r>
          </w:p>
        </w:tc>
      </w:tr>
      <w:tr w14:paraId="1C8E7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B7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685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兴东机场T1航站楼充电站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DB5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通州区兴东街道机场大道1号兴东机场T1老航站楼</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28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B9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D3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81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55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39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2025.12（预计）</w:t>
            </w:r>
          </w:p>
        </w:tc>
      </w:tr>
      <w:tr w14:paraId="218A8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14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840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南通空港酒店充电站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99F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Style w:val="17"/>
                <w:rFonts w:hint="eastAsia" w:ascii="仿宋" w:hAnsi="仿宋" w:eastAsia="仿宋" w:cs="仿宋"/>
                <w:lang w:val="en-US" w:eastAsia="zh-CN" w:bidi="ar"/>
              </w:rPr>
              <w:t>通州区兴东街道白云路</w:t>
            </w:r>
            <w:r>
              <w:rPr>
                <w:rStyle w:val="18"/>
                <w:rFonts w:hint="eastAsia" w:ascii="仿宋" w:hAnsi="仿宋" w:eastAsia="仿宋" w:cs="仿宋"/>
                <w:lang w:val="en-US" w:eastAsia="zh-CN" w:bidi="ar"/>
              </w:rPr>
              <w:t>9</w:t>
            </w:r>
            <w:r>
              <w:rPr>
                <w:rStyle w:val="17"/>
                <w:rFonts w:hint="eastAsia" w:ascii="仿宋" w:hAnsi="仿宋" w:eastAsia="仿宋" w:cs="仿宋"/>
                <w:lang w:val="en-US" w:eastAsia="zh-CN" w:bidi="ar"/>
              </w:rPr>
              <w:t>号空港酒店地面停车位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7C88">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6C44">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CA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9E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5D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69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2025.1</w:t>
            </w:r>
          </w:p>
        </w:tc>
      </w:tr>
      <w:tr w14:paraId="0BC4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449B">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129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交警六大队充电站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EFC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南通市苏锡通科技产业园区太湖路33号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E9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C9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F977">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D037">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9CF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09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2025.12（预计）</w:t>
            </w:r>
          </w:p>
        </w:tc>
      </w:tr>
      <w:tr w14:paraId="3170B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2240">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66C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江苏高速新材料科技有限公司仓储区充电站</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F724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如皋市长江镇滨江路2号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E4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C1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3D9D">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3819">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A5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B2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2023.12</w:t>
            </w:r>
          </w:p>
        </w:tc>
      </w:tr>
      <w:tr w14:paraId="1DB2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BB28">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601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江苏高速新材料科技有限公司生产区充电站</w:t>
            </w: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678AF">
            <w:pPr>
              <w:snapToGrid w:val="0"/>
              <w:ind w:left="0" w:leftChars="0" w:right="0" w:rightChars="0" w:firstLine="0" w:firstLineChars="0"/>
              <w:jc w:val="left"/>
              <w:rPr>
                <w:rFonts w:hint="eastAsia" w:ascii="仿宋" w:hAnsi="仿宋" w:eastAsia="仿宋" w:cs="仿宋"/>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B1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7D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B06C">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C1AC">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79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50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2023.12</w:t>
            </w:r>
          </w:p>
        </w:tc>
      </w:tr>
      <w:tr w14:paraId="01C2B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7C80">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6C4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通沙产业投资集团充电站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632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崇川区越江路1号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28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6B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6CB5">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DD97">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FA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A7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2023.12</w:t>
            </w:r>
          </w:p>
        </w:tc>
      </w:tr>
      <w:tr w14:paraId="70169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A282">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C3E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通沙港务公司充电站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94A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崇川区永兴街道越江路97-1号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7A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DF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5DE7">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3C62">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5F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18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2023.12</w:t>
            </w:r>
          </w:p>
        </w:tc>
      </w:tr>
      <w:tr w14:paraId="6FF7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0B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color w:val="000000"/>
                <w:kern w:val="0"/>
                <w:sz w:val="20"/>
                <w:szCs w:val="20"/>
                <w:u w:val="none"/>
                <w:lang w:val="en-US" w:eastAsia="zh-CN" w:bidi="ar"/>
              </w:rPr>
              <w:t>合计</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5F28">
            <w:pPr>
              <w:snapToGrid w:val="0"/>
              <w:ind w:left="0" w:leftChars="0" w:right="0" w:rightChars="0" w:firstLine="0" w:firstLineChars="0"/>
              <w:jc w:val="left"/>
              <w:rPr>
                <w:rFonts w:hint="eastAsia" w:ascii="仿宋" w:hAnsi="仿宋" w:eastAsia="仿宋" w:cs="仿宋"/>
                <w:b/>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86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color w:val="000000"/>
                <w:kern w:val="0"/>
                <w:sz w:val="20"/>
                <w:szCs w:val="20"/>
                <w:u w:val="none"/>
                <w:lang w:val="en-US" w:eastAsia="zh-CN" w:bidi="ar"/>
              </w:rPr>
              <w:t>96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C271">
            <w:pPr>
              <w:snapToGrid w:val="0"/>
              <w:ind w:left="0" w:leftChars="0" w:right="0" w:rightChars="0" w:firstLine="0" w:firstLineChars="0"/>
              <w:jc w:val="center"/>
              <w:rPr>
                <w:rFonts w:hint="eastAsia" w:ascii="仿宋" w:hAnsi="仿宋" w:eastAsia="仿宋" w:cs="仿宋"/>
                <w:b/>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1C8F">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
                <w:i w:val="0"/>
                <w:iCs w:val="0"/>
                <w:color w:val="000000"/>
                <w:sz w:val="20"/>
                <w:szCs w:val="20"/>
                <w:u w:val="none"/>
                <w:lang w:val="en-US"/>
              </w:rPr>
            </w:pPr>
            <w:r>
              <w:rPr>
                <w:rFonts w:hint="eastAsia" w:ascii="仿宋" w:hAnsi="仿宋" w:eastAsia="仿宋" w:cs="仿宋"/>
                <w:b/>
                <w:i w:val="0"/>
                <w:iCs w:val="0"/>
                <w:color w:val="000000"/>
                <w:kern w:val="0"/>
                <w:sz w:val="20"/>
                <w:szCs w:val="20"/>
                <w:u w:val="none"/>
                <w:lang w:val="en-US" w:eastAsia="zh-CN" w:bidi="ar"/>
              </w:rPr>
              <w:t>51</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3439">
            <w:pPr>
              <w:snapToGrid w:val="0"/>
              <w:ind w:left="0" w:leftChars="0" w:right="0" w:rightChars="0" w:firstLine="0" w:firstLineChars="0"/>
              <w:jc w:val="center"/>
              <w:rPr>
                <w:rFonts w:hint="eastAsia" w:ascii="仿宋" w:hAnsi="仿宋" w:eastAsia="仿宋" w:cs="仿宋"/>
                <w:b/>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F3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color w:val="000000"/>
                <w:kern w:val="0"/>
                <w:sz w:val="20"/>
                <w:szCs w:val="20"/>
                <w:u w:val="none"/>
                <w:lang w:val="en-US" w:eastAsia="zh-CN" w:bidi="ar"/>
              </w:rPr>
              <w:t>3472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F521">
            <w:pPr>
              <w:snapToGrid w:val="0"/>
              <w:ind w:left="0" w:leftChars="0" w:right="0" w:rightChars="0" w:firstLine="0" w:firstLineChars="0"/>
              <w:jc w:val="center"/>
              <w:rPr>
                <w:rFonts w:hint="eastAsia" w:ascii="仿宋" w:hAnsi="仿宋" w:eastAsia="仿宋" w:cs="仿宋"/>
                <w:b/>
                <w:i w:val="0"/>
                <w:iCs w:val="0"/>
                <w:color w:val="000000"/>
                <w:sz w:val="22"/>
                <w:szCs w:val="22"/>
                <w:u w:val="none"/>
              </w:rPr>
            </w:pPr>
          </w:p>
        </w:tc>
      </w:tr>
    </w:tbl>
    <w:p w14:paraId="3EBF2F24">
      <w:pPr>
        <w:keepNext w:val="0"/>
        <w:keepLines w:val="0"/>
        <w:pageBreakBefore w:val="0"/>
        <w:kinsoku/>
        <w:wordWrap/>
        <w:overflowPunct/>
        <w:topLinePunct w:val="0"/>
        <w:bidi w:val="0"/>
        <w:spacing w:line="360" w:lineRule="auto"/>
        <w:ind w:left="0" w:firstLine="422" w:firstLineChars="200"/>
        <w:contextualSpacing/>
        <w:rPr>
          <w:rFonts w:hint="eastAsia" w:ascii="仿宋" w:hAnsi="仿宋" w:eastAsia="仿宋" w:cs="仿宋"/>
          <w:b/>
          <w:sz w:val="21"/>
          <w:szCs w:val="21"/>
        </w:rPr>
      </w:pPr>
      <w:r>
        <w:rPr>
          <w:rFonts w:hint="eastAsia" w:ascii="仿宋" w:hAnsi="仿宋" w:eastAsia="仿宋" w:cs="仿宋"/>
          <w:b/>
          <w:sz w:val="21"/>
          <w:szCs w:val="21"/>
        </w:rPr>
        <w:t>响应供应商报价须包含但不限于专业工器具、防护用品、</w:t>
      </w:r>
      <w:r>
        <w:rPr>
          <w:rFonts w:hint="eastAsia" w:ascii="仿宋" w:hAnsi="仿宋" w:eastAsia="仿宋" w:cs="仿宋"/>
          <w:b/>
          <w:sz w:val="21"/>
          <w:szCs w:val="21"/>
          <w:lang w:val="en-US" w:eastAsia="zh-CN"/>
        </w:rPr>
        <w:t>设备采购、维修安装、</w:t>
      </w:r>
      <w:r>
        <w:rPr>
          <w:rFonts w:hint="eastAsia" w:ascii="仿宋" w:hAnsi="仿宋" w:eastAsia="仿宋" w:cs="仿宋"/>
          <w:b/>
          <w:sz w:val="21"/>
          <w:szCs w:val="21"/>
        </w:rPr>
        <w:t>安全措施、企业利润、税金、政策性文件规定及合同包含的所有风险、责任等各项应有费用。供应商应充分考虑市场价格变动，以及项目实施过程中的不可预见因素，响应供应商所报</w:t>
      </w:r>
      <w:r>
        <w:rPr>
          <w:rFonts w:hint="eastAsia" w:ascii="仿宋" w:hAnsi="仿宋" w:eastAsia="仿宋" w:cs="仿宋"/>
          <w:b/>
          <w:sz w:val="21"/>
          <w:szCs w:val="21"/>
          <w:lang w:val="en-US" w:eastAsia="zh-CN"/>
        </w:rPr>
        <w:t>总价</w:t>
      </w:r>
      <w:r>
        <w:rPr>
          <w:rFonts w:hint="eastAsia" w:ascii="仿宋" w:hAnsi="仿宋" w:eastAsia="仿宋" w:cs="仿宋"/>
          <w:b/>
          <w:sz w:val="21"/>
          <w:szCs w:val="21"/>
        </w:rPr>
        <w:t>不变。响应报价中不得缺漏</w:t>
      </w:r>
      <w:r>
        <w:rPr>
          <w:rFonts w:hint="eastAsia" w:ascii="仿宋" w:hAnsi="仿宋" w:eastAsia="仿宋" w:cs="仿宋"/>
          <w:b/>
          <w:sz w:val="21"/>
          <w:szCs w:val="21"/>
          <w:lang w:val="en-US" w:eastAsia="zh-CN"/>
        </w:rPr>
        <w:t>询价</w:t>
      </w:r>
      <w:r>
        <w:rPr>
          <w:rFonts w:hint="eastAsia" w:ascii="仿宋" w:hAnsi="仿宋" w:eastAsia="仿宋" w:cs="仿宋"/>
          <w:b/>
          <w:sz w:val="21"/>
          <w:szCs w:val="21"/>
        </w:rPr>
        <w:t>文件所要求的内容，否则，被视为包含在报价中。</w:t>
      </w:r>
    </w:p>
    <w:p w14:paraId="29530A8B">
      <w:pPr>
        <w:keepNext w:val="0"/>
        <w:keepLines w:val="0"/>
        <w:pageBreakBefore w:val="0"/>
        <w:kinsoku/>
        <w:wordWrap/>
        <w:overflowPunct/>
        <w:topLinePunct w:val="0"/>
        <w:bidi w:val="0"/>
        <w:spacing w:line="360" w:lineRule="auto"/>
        <w:ind w:left="0" w:firstLine="422" w:firstLineChars="200"/>
        <w:rPr>
          <w:rFonts w:hint="eastAsia" w:ascii="仿宋" w:hAnsi="仿宋" w:eastAsia="仿宋" w:cs="仿宋"/>
          <w:b/>
          <w:sz w:val="21"/>
          <w:szCs w:val="21"/>
        </w:rPr>
      </w:pPr>
      <w:r>
        <w:rPr>
          <w:rFonts w:hint="eastAsia" w:ascii="仿宋" w:hAnsi="仿宋" w:eastAsia="仿宋" w:cs="仿宋"/>
          <w:b/>
          <w:sz w:val="21"/>
          <w:szCs w:val="21"/>
        </w:rPr>
        <w:t>（五）采购标的需满足的服务标准、期限、效率等要求；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2032"/>
        <w:gridCol w:w="4803"/>
        <w:gridCol w:w="1223"/>
      </w:tblGrid>
      <w:tr w14:paraId="4BEA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40" w:type="dxa"/>
            <w:vAlign w:val="center"/>
          </w:tcPr>
          <w:p w14:paraId="658CED63">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序号</w:t>
            </w:r>
          </w:p>
        </w:tc>
        <w:tc>
          <w:tcPr>
            <w:tcW w:w="2032" w:type="dxa"/>
            <w:vAlign w:val="center"/>
          </w:tcPr>
          <w:p w14:paraId="06D090E1">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服务项目</w:t>
            </w:r>
          </w:p>
        </w:tc>
        <w:tc>
          <w:tcPr>
            <w:tcW w:w="4803" w:type="dxa"/>
            <w:vAlign w:val="center"/>
          </w:tcPr>
          <w:p w14:paraId="0C8BD6AA">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服务内容</w:t>
            </w:r>
          </w:p>
        </w:tc>
        <w:tc>
          <w:tcPr>
            <w:tcW w:w="1223" w:type="dxa"/>
            <w:vAlign w:val="center"/>
          </w:tcPr>
          <w:p w14:paraId="75AA0C7B">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备注</w:t>
            </w:r>
          </w:p>
        </w:tc>
      </w:tr>
      <w:tr w14:paraId="45B1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40" w:type="dxa"/>
            <w:vAlign w:val="center"/>
          </w:tcPr>
          <w:p w14:paraId="7825BA62">
            <w:pPr>
              <w:spacing w:line="312"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2032" w:type="dxa"/>
            <w:vAlign w:val="center"/>
          </w:tcPr>
          <w:p w14:paraId="4A80E9FF">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充电桩除尘、清洁</w:t>
            </w:r>
          </w:p>
        </w:tc>
        <w:tc>
          <w:tcPr>
            <w:tcW w:w="4803" w:type="dxa"/>
            <w:vAlign w:val="center"/>
          </w:tcPr>
          <w:p w14:paraId="6E8D2414">
            <w:pPr>
              <w:spacing w:line="312" w:lineRule="auto"/>
              <w:rPr>
                <w:rFonts w:hint="eastAsia" w:ascii="仿宋" w:hAnsi="仿宋" w:eastAsia="仿宋" w:cs="仿宋"/>
                <w:sz w:val="21"/>
                <w:szCs w:val="21"/>
              </w:rPr>
            </w:pPr>
            <w:r>
              <w:rPr>
                <w:rFonts w:hint="eastAsia" w:ascii="仿宋" w:hAnsi="仿宋" w:eastAsia="仿宋" w:cs="仿宋"/>
                <w:sz w:val="21"/>
                <w:szCs w:val="21"/>
              </w:rPr>
              <w:t>1、清洁充电桩设备内外灰尘、污垢；</w:t>
            </w:r>
          </w:p>
          <w:p w14:paraId="14748958">
            <w:pPr>
              <w:spacing w:line="312" w:lineRule="auto"/>
              <w:rPr>
                <w:rFonts w:hint="eastAsia" w:ascii="仿宋" w:hAnsi="仿宋" w:eastAsia="仿宋" w:cs="仿宋"/>
                <w:sz w:val="21"/>
                <w:szCs w:val="21"/>
              </w:rPr>
            </w:pPr>
            <w:r>
              <w:rPr>
                <w:rFonts w:hint="eastAsia" w:ascii="仿宋" w:hAnsi="仿宋" w:eastAsia="仿宋" w:cs="仿宋"/>
                <w:sz w:val="21"/>
                <w:szCs w:val="21"/>
              </w:rPr>
              <w:t>2、充电桩防尘网清洗、维护。</w:t>
            </w:r>
          </w:p>
        </w:tc>
        <w:tc>
          <w:tcPr>
            <w:tcW w:w="1223" w:type="dxa"/>
            <w:vAlign w:val="center"/>
          </w:tcPr>
          <w:p w14:paraId="2A6B1809">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每月一次</w:t>
            </w:r>
          </w:p>
        </w:tc>
      </w:tr>
      <w:tr w14:paraId="76C3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40" w:type="dxa"/>
            <w:vAlign w:val="center"/>
          </w:tcPr>
          <w:p w14:paraId="29A46B71">
            <w:pPr>
              <w:spacing w:line="312"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2032" w:type="dxa"/>
            <w:vAlign w:val="center"/>
          </w:tcPr>
          <w:p w14:paraId="64F29C71">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充电桩定期巡检</w:t>
            </w:r>
          </w:p>
        </w:tc>
        <w:tc>
          <w:tcPr>
            <w:tcW w:w="4803" w:type="dxa"/>
            <w:vAlign w:val="center"/>
          </w:tcPr>
          <w:p w14:paraId="33E549AC">
            <w:pPr>
              <w:numPr>
                <w:ilvl w:val="0"/>
                <w:numId w:val="1"/>
              </w:numPr>
              <w:spacing w:line="312" w:lineRule="auto"/>
              <w:rPr>
                <w:rFonts w:hint="eastAsia" w:ascii="仿宋" w:hAnsi="仿宋" w:eastAsia="仿宋" w:cs="仿宋"/>
                <w:sz w:val="21"/>
                <w:szCs w:val="21"/>
              </w:rPr>
            </w:pPr>
            <w:r>
              <w:rPr>
                <w:rFonts w:hint="eastAsia" w:ascii="仿宋" w:hAnsi="仿宋" w:eastAsia="仿宋" w:cs="仿宋"/>
                <w:sz w:val="21"/>
                <w:szCs w:val="21"/>
              </w:rPr>
              <w:t>检查充电站基本功能，包括充电功能</w:t>
            </w:r>
            <w:r>
              <w:rPr>
                <w:rFonts w:hint="eastAsia" w:ascii="仿宋" w:hAnsi="仿宋" w:eastAsia="仿宋" w:cs="仿宋"/>
                <w:sz w:val="21"/>
                <w:szCs w:val="21"/>
                <w:lang w:eastAsia="zh-CN"/>
              </w:rPr>
              <w:t>、</w:t>
            </w:r>
            <w:r>
              <w:rPr>
                <w:rFonts w:hint="eastAsia" w:ascii="仿宋" w:hAnsi="仿宋" w:eastAsia="仿宋" w:cs="仿宋"/>
                <w:sz w:val="21"/>
                <w:szCs w:val="21"/>
              </w:rPr>
              <w:t>人机交互功能、安全保护功能、计费功能；</w:t>
            </w:r>
          </w:p>
          <w:p w14:paraId="1797D0E4">
            <w:pPr>
              <w:numPr>
                <w:ilvl w:val="0"/>
                <w:numId w:val="1"/>
              </w:numPr>
              <w:spacing w:line="312" w:lineRule="auto"/>
              <w:rPr>
                <w:rFonts w:hint="eastAsia" w:ascii="仿宋" w:hAnsi="仿宋" w:eastAsia="仿宋" w:cs="仿宋"/>
                <w:sz w:val="21"/>
                <w:szCs w:val="21"/>
              </w:rPr>
            </w:pPr>
            <w:r>
              <w:rPr>
                <w:rFonts w:hint="eastAsia" w:ascii="仿宋" w:hAnsi="仿宋" w:eastAsia="仿宋" w:cs="仿宋"/>
                <w:sz w:val="21"/>
                <w:szCs w:val="21"/>
              </w:rPr>
              <w:t>桩体检查、易损件检查、紧固件检查。</w:t>
            </w:r>
          </w:p>
        </w:tc>
        <w:tc>
          <w:tcPr>
            <w:tcW w:w="1223" w:type="dxa"/>
            <w:vAlign w:val="center"/>
          </w:tcPr>
          <w:p w14:paraId="2FF0DDF9">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每月一次</w:t>
            </w:r>
          </w:p>
        </w:tc>
      </w:tr>
      <w:tr w14:paraId="0D44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40" w:type="dxa"/>
            <w:vAlign w:val="center"/>
          </w:tcPr>
          <w:p w14:paraId="27544FCE">
            <w:pPr>
              <w:spacing w:line="312"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2032" w:type="dxa"/>
            <w:vAlign w:val="center"/>
          </w:tcPr>
          <w:p w14:paraId="3B206601">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充电桩深入检查维护</w:t>
            </w:r>
          </w:p>
        </w:tc>
        <w:tc>
          <w:tcPr>
            <w:tcW w:w="4803" w:type="dxa"/>
            <w:vAlign w:val="center"/>
          </w:tcPr>
          <w:p w14:paraId="655D1C19">
            <w:pPr>
              <w:spacing w:line="312" w:lineRule="auto"/>
              <w:rPr>
                <w:rFonts w:hint="eastAsia" w:ascii="仿宋" w:hAnsi="仿宋" w:eastAsia="仿宋" w:cs="仿宋"/>
                <w:sz w:val="21"/>
                <w:szCs w:val="21"/>
              </w:rPr>
            </w:pPr>
            <w:r>
              <w:rPr>
                <w:rFonts w:hint="eastAsia" w:ascii="仿宋" w:hAnsi="仿宋" w:eastAsia="仿宋" w:cs="仿宋"/>
                <w:sz w:val="21"/>
                <w:szCs w:val="21"/>
              </w:rPr>
              <w:t>1、校验电表，充电模块检测；</w:t>
            </w:r>
          </w:p>
          <w:p w14:paraId="296745C8">
            <w:pPr>
              <w:spacing w:line="312" w:lineRule="auto"/>
              <w:rPr>
                <w:rFonts w:hint="eastAsia" w:ascii="仿宋" w:hAnsi="仿宋" w:eastAsia="仿宋" w:cs="仿宋"/>
                <w:sz w:val="21"/>
                <w:szCs w:val="21"/>
              </w:rPr>
            </w:pPr>
            <w:r>
              <w:rPr>
                <w:rFonts w:hint="eastAsia" w:ascii="仿宋" w:hAnsi="仿宋" w:eastAsia="仿宋" w:cs="仿宋"/>
                <w:sz w:val="21"/>
                <w:szCs w:val="21"/>
              </w:rPr>
              <w:t>2、充电桩技术性能指标检测；</w:t>
            </w:r>
          </w:p>
          <w:p w14:paraId="438B62F9">
            <w:pPr>
              <w:spacing w:line="312" w:lineRule="auto"/>
              <w:rPr>
                <w:rFonts w:hint="eastAsia" w:ascii="仿宋" w:hAnsi="仿宋" w:eastAsia="仿宋" w:cs="仿宋"/>
                <w:sz w:val="21"/>
                <w:szCs w:val="21"/>
              </w:rPr>
            </w:pPr>
            <w:r>
              <w:rPr>
                <w:rFonts w:hint="eastAsia" w:ascii="仿宋" w:hAnsi="仿宋" w:eastAsia="仿宋" w:cs="仿宋"/>
                <w:sz w:val="21"/>
                <w:szCs w:val="21"/>
              </w:rPr>
              <w:t>3、检查维护控制板、通讯板、开关电源、继电器、接触器、散热风扇等。</w:t>
            </w:r>
          </w:p>
        </w:tc>
        <w:tc>
          <w:tcPr>
            <w:tcW w:w="1223" w:type="dxa"/>
            <w:vAlign w:val="center"/>
          </w:tcPr>
          <w:p w14:paraId="737A048E">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每季度一次</w:t>
            </w:r>
          </w:p>
        </w:tc>
      </w:tr>
      <w:tr w14:paraId="07A8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40" w:type="dxa"/>
            <w:vAlign w:val="center"/>
          </w:tcPr>
          <w:p w14:paraId="3810FE52">
            <w:pPr>
              <w:spacing w:line="312"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2032" w:type="dxa"/>
            <w:vAlign w:val="center"/>
          </w:tcPr>
          <w:p w14:paraId="7AEAAE2E">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充电站配电箱检查、清洁</w:t>
            </w:r>
          </w:p>
        </w:tc>
        <w:tc>
          <w:tcPr>
            <w:tcW w:w="4803" w:type="dxa"/>
            <w:vAlign w:val="center"/>
          </w:tcPr>
          <w:p w14:paraId="6B8B13A6">
            <w:pPr>
              <w:spacing w:line="312" w:lineRule="auto"/>
              <w:rPr>
                <w:rFonts w:hint="eastAsia" w:ascii="仿宋" w:hAnsi="仿宋" w:eastAsia="仿宋" w:cs="仿宋"/>
                <w:sz w:val="21"/>
                <w:szCs w:val="21"/>
              </w:rPr>
            </w:pPr>
            <w:r>
              <w:rPr>
                <w:rFonts w:hint="eastAsia" w:ascii="仿宋" w:hAnsi="仿宋" w:eastAsia="仿宋" w:cs="仿宋"/>
                <w:sz w:val="21"/>
                <w:szCs w:val="21"/>
              </w:rPr>
              <w:t>1、检查维护充电站配电箱器件及线路；</w:t>
            </w:r>
          </w:p>
          <w:p w14:paraId="25558606">
            <w:pPr>
              <w:spacing w:line="312" w:lineRule="auto"/>
              <w:rPr>
                <w:rFonts w:hint="eastAsia" w:ascii="仿宋" w:hAnsi="仿宋" w:eastAsia="仿宋" w:cs="仿宋"/>
                <w:sz w:val="21"/>
                <w:szCs w:val="21"/>
              </w:rPr>
            </w:pPr>
            <w:r>
              <w:rPr>
                <w:rFonts w:hint="eastAsia" w:ascii="仿宋" w:hAnsi="仿宋" w:eastAsia="仿宋" w:cs="仿宋"/>
                <w:sz w:val="21"/>
                <w:szCs w:val="21"/>
              </w:rPr>
              <w:t>2、配电箱除尘、清洁。</w:t>
            </w:r>
          </w:p>
        </w:tc>
        <w:tc>
          <w:tcPr>
            <w:tcW w:w="1223" w:type="dxa"/>
            <w:shd w:val="clear" w:color="auto" w:fill="auto"/>
            <w:vAlign w:val="center"/>
          </w:tcPr>
          <w:p w14:paraId="4BA2B685">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每季度一次</w:t>
            </w:r>
          </w:p>
        </w:tc>
      </w:tr>
      <w:tr w14:paraId="5CD1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40" w:type="dxa"/>
            <w:vAlign w:val="center"/>
          </w:tcPr>
          <w:p w14:paraId="2356B665">
            <w:pPr>
              <w:spacing w:line="312"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2032" w:type="dxa"/>
            <w:vAlign w:val="center"/>
          </w:tcPr>
          <w:p w14:paraId="23495E3C">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季节性维护保养</w:t>
            </w:r>
          </w:p>
        </w:tc>
        <w:tc>
          <w:tcPr>
            <w:tcW w:w="4803" w:type="dxa"/>
            <w:vAlign w:val="center"/>
          </w:tcPr>
          <w:p w14:paraId="4C79417A">
            <w:pPr>
              <w:spacing w:line="312" w:lineRule="auto"/>
              <w:rPr>
                <w:rFonts w:hint="eastAsia" w:ascii="仿宋" w:hAnsi="仿宋" w:eastAsia="仿宋" w:cs="仿宋"/>
                <w:sz w:val="21"/>
                <w:szCs w:val="21"/>
              </w:rPr>
            </w:pPr>
            <w:r>
              <w:rPr>
                <w:rFonts w:hint="eastAsia" w:ascii="仿宋" w:hAnsi="仿宋" w:eastAsia="仿宋" w:cs="仿宋"/>
                <w:sz w:val="21"/>
                <w:szCs w:val="21"/>
              </w:rPr>
              <w:t>1、回潮季节新增、更换除湿剂；</w:t>
            </w:r>
          </w:p>
          <w:p w14:paraId="473FF32A">
            <w:pPr>
              <w:spacing w:line="312" w:lineRule="auto"/>
              <w:rPr>
                <w:rFonts w:hint="eastAsia" w:ascii="仿宋" w:hAnsi="仿宋" w:eastAsia="仿宋" w:cs="仿宋"/>
                <w:sz w:val="21"/>
                <w:szCs w:val="21"/>
              </w:rPr>
            </w:pPr>
            <w:r>
              <w:rPr>
                <w:rFonts w:hint="eastAsia" w:ascii="仿宋" w:hAnsi="仿宋" w:eastAsia="仿宋" w:cs="仿宋"/>
                <w:sz w:val="21"/>
                <w:szCs w:val="21"/>
              </w:rPr>
              <w:t>2、雨季检查、清理设备防水情况；</w:t>
            </w:r>
          </w:p>
          <w:p w14:paraId="56E15E38">
            <w:pPr>
              <w:spacing w:line="312" w:lineRule="auto"/>
              <w:rPr>
                <w:rFonts w:hint="eastAsia" w:ascii="仿宋" w:hAnsi="仿宋" w:eastAsia="仿宋" w:cs="仿宋"/>
                <w:sz w:val="21"/>
                <w:szCs w:val="21"/>
              </w:rPr>
            </w:pPr>
            <w:r>
              <w:rPr>
                <w:rFonts w:hint="eastAsia" w:ascii="仿宋" w:hAnsi="仿宋" w:eastAsia="仿宋" w:cs="仿宋"/>
                <w:sz w:val="21"/>
                <w:szCs w:val="21"/>
              </w:rPr>
              <w:t>3、雷雨季节检查防雷模块状态。</w:t>
            </w:r>
          </w:p>
        </w:tc>
        <w:tc>
          <w:tcPr>
            <w:tcW w:w="1223" w:type="dxa"/>
            <w:vAlign w:val="center"/>
          </w:tcPr>
          <w:p w14:paraId="5149C3FB">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根据季节性需求提供服务</w:t>
            </w:r>
          </w:p>
        </w:tc>
      </w:tr>
      <w:tr w14:paraId="782B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40" w:type="dxa"/>
            <w:vAlign w:val="center"/>
          </w:tcPr>
          <w:p w14:paraId="62A045A3">
            <w:pPr>
              <w:spacing w:line="312"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2032" w:type="dxa"/>
            <w:vAlign w:val="center"/>
          </w:tcPr>
          <w:p w14:paraId="5569BE3C">
            <w:pPr>
              <w:spacing w:line="312" w:lineRule="auto"/>
              <w:jc w:val="center"/>
              <w:rPr>
                <w:rFonts w:hint="eastAsia" w:ascii="仿宋" w:hAnsi="仿宋" w:eastAsia="仿宋" w:cs="仿宋"/>
                <w:sz w:val="21"/>
                <w:szCs w:val="21"/>
              </w:rPr>
            </w:pPr>
            <w:r>
              <w:rPr>
                <w:rFonts w:hint="eastAsia" w:ascii="仿宋" w:hAnsi="仿宋" w:eastAsia="仿宋" w:cs="仿宋"/>
                <w:sz w:val="21"/>
                <w:szCs w:val="21"/>
              </w:rPr>
              <w:t>现场上门服务</w:t>
            </w:r>
          </w:p>
        </w:tc>
        <w:tc>
          <w:tcPr>
            <w:tcW w:w="4803" w:type="dxa"/>
            <w:vAlign w:val="center"/>
          </w:tcPr>
          <w:p w14:paraId="56E81D5B">
            <w:pPr>
              <w:spacing w:line="312" w:lineRule="auto"/>
              <w:rPr>
                <w:rFonts w:hint="eastAsia" w:ascii="仿宋" w:hAnsi="仿宋" w:eastAsia="仿宋" w:cs="仿宋"/>
                <w:sz w:val="21"/>
                <w:szCs w:val="21"/>
              </w:rPr>
            </w:pPr>
            <w:r>
              <w:rPr>
                <w:rFonts w:hint="eastAsia" w:ascii="仿宋" w:hAnsi="仿宋" w:eastAsia="仿宋" w:cs="仿宋"/>
                <w:sz w:val="21"/>
                <w:szCs w:val="21"/>
              </w:rPr>
              <w:t>1、设立专人服务热线，随时响应充电桩业务咨询及提供充电技术支持。</w:t>
            </w:r>
          </w:p>
        </w:tc>
        <w:tc>
          <w:tcPr>
            <w:tcW w:w="1223" w:type="dxa"/>
            <w:vAlign w:val="center"/>
          </w:tcPr>
          <w:p w14:paraId="3156532B">
            <w:pPr>
              <w:spacing w:line="312" w:lineRule="auto"/>
              <w:jc w:val="center"/>
              <w:rPr>
                <w:rFonts w:hint="default" w:ascii="仿宋" w:hAnsi="仿宋" w:eastAsia="仿宋" w:cs="仿宋"/>
                <w:sz w:val="21"/>
                <w:szCs w:val="21"/>
                <w:lang w:val="en-US" w:eastAsia="zh-CN"/>
              </w:rPr>
            </w:pPr>
          </w:p>
        </w:tc>
      </w:tr>
      <w:tr w14:paraId="5B74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40" w:type="dxa"/>
            <w:vAlign w:val="center"/>
          </w:tcPr>
          <w:p w14:paraId="06DAF1D3">
            <w:pPr>
              <w:spacing w:line="312"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2032" w:type="dxa"/>
            <w:vAlign w:val="center"/>
          </w:tcPr>
          <w:p w14:paraId="70536B72">
            <w:pPr>
              <w:spacing w:line="312" w:lineRule="auto"/>
              <w:jc w:val="center"/>
              <w:rPr>
                <w:rFonts w:hint="eastAsia" w:ascii="仿宋" w:hAnsi="仿宋" w:eastAsia="仿宋" w:cs="仿宋"/>
                <w:sz w:val="21"/>
                <w:szCs w:val="21"/>
              </w:rPr>
            </w:pPr>
            <w:r>
              <w:rPr>
                <w:rFonts w:hint="eastAsia" w:ascii="仿宋" w:hAnsi="仿宋" w:eastAsia="仿宋" w:cs="仿宋"/>
                <w:sz w:val="21"/>
                <w:szCs w:val="21"/>
              </w:rPr>
              <w:t>VIP召修服务</w:t>
            </w:r>
          </w:p>
        </w:tc>
        <w:tc>
          <w:tcPr>
            <w:tcW w:w="4803" w:type="dxa"/>
            <w:vAlign w:val="center"/>
          </w:tcPr>
          <w:p w14:paraId="678CCE7B">
            <w:pPr>
              <w:spacing w:line="312" w:lineRule="auto"/>
              <w:rPr>
                <w:rFonts w:hint="eastAsia" w:ascii="仿宋" w:hAnsi="仿宋" w:eastAsia="仿宋" w:cs="仿宋"/>
                <w:sz w:val="21"/>
                <w:szCs w:val="21"/>
              </w:rPr>
            </w:pPr>
            <w:r>
              <w:rPr>
                <w:rFonts w:hint="eastAsia" w:ascii="仿宋" w:hAnsi="仿宋" w:eastAsia="仿宋" w:cs="仿宋"/>
                <w:sz w:val="21"/>
                <w:szCs w:val="21"/>
              </w:rPr>
              <w:t>1、24小时优先响应</w:t>
            </w:r>
            <w:r>
              <w:rPr>
                <w:rFonts w:hint="eastAsia" w:ascii="仿宋" w:hAnsi="仿宋" w:eastAsia="仿宋" w:cs="仿宋"/>
                <w:sz w:val="21"/>
                <w:szCs w:val="21"/>
                <w:lang w:val="en-US" w:eastAsia="zh-CN"/>
              </w:rPr>
              <w:t>采购人</w:t>
            </w:r>
            <w:r>
              <w:rPr>
                <w:rFonts w:hint="eastAsia" w:ascii="仿宋" w:hAnsi="仿宋" w:eastAsia="仿宋" w:cs="仿宋"/>
                <w:sz w:val="21"/>
                <w:szCs w:val="21"/>
              </w:rPr>
              <w:t>充电桩召修需求。</w:t>
            </w:r>
          </w:p>
        </w:tc>
        <w:tc>
          <w:tcPr>
            <w:tcW w:w="1223" w:type="dxa"/>
            <w:vAlign w:val="center"/>
          </w:tcPr>
          <w:p w14:paraId="6398CFD9">
            <w:pPr>
              <w:spacing w:line="312" w:lineRule="auto"/>
              <w:jc w:val="center"/>
              <w:rPr>
                <w:rFonts w:hint="eastAsia" w:ascii="仿宋" w:hAnsi="仿宋" w:eastAsia="仿宋" w:cs="仿宋"/>
                <w:sz w:val="21"/>
                <w:szCs w:val="21"/>
              </w:rPr>
            </w:pPr>
          </w:p>
        </w:tc>
      </w:tr>
    </w:tbl>
    <w:p w14:paraId="6530D879">
      <w:pPr>
        <w:keepNext w:val="0"/>
        <w:keepLines w:val="0"/>
        <w:pageBreakBefore w:val="0"/>
        <w:kinsoku/>
        <w:wordWrap/>
        <w:overflowPunct/>
        <w:topLinePunct w:val="0"/>
        <w:bidi w:val="0"/>
        <w:spacing w:line="360" w:lineRule="auto"/>
        <w:ind w:left="0" w:firstLine="420" w:firstLineChars="200"/>
        <w:contextualSpacing/>
        <w:rPr>
          <w:rFonts w:hint="eastAsia" w:ascii="仿宋" w:hAnsi="仿宋" w:eastAsia="仿宋" w:cs="仿宋"/>
          <w:sz w:val="21"/>
          <w:szCs w:val="21"/>
        </w:rPr>
      </w:pPr>
      <w:r>
        <w:rPr>
          <w:rFonts w:hint="eastAsia" w:ascii="仿宋" w:hAnsi="仿宋" w:eastAsia="仿宋" w:cs="仿宋"/>
          <w:bCs/>
          <w:sz w:val="21"/>
          <w:szCs w:val="21"/>
          <w:lang w:val="en-US" w:eastAsia="zh-CN"/>
        </w:rPr>
        <w:t>1、</w:t>
      </w:r>
      <w:r>
        <w:rPr>
          <w:rFonts w:hint="eastAsia" w:ascii="仿宋" w:hAnsi="仿宋" w:eastAsia="仿宋" w:cs="仿宋"/>
          <w:kern w:val="44"/>
          <w:sz w:val="21"/>
          <w:szCs w:val="21"/>
        </w:rPr>
        <w:t>项目巡检过程中发现电气设备有故障或各项隐患，应在</w:t>
      </w:r>
      <w:r>
        <w:rPr>
          <w:rFonts w:hint="eastAsia" w:ascii="仿宋" w:hAnsi="仿宋" w:eastAsia="仿宋" w:cs="仿宋"/>
          <w:kern w:val="44"/>
          <w:sz w:val="21"/>
          <w:szCs w:val="21"/>
          <w:lang w:val="en-US" w:eastAsia="zh-CN"/>
        </w:rPr>
        <w:t>1</w:t>
      </w:r>
      <w:r>
        <w:rPr>
          <w:rFonts w:hint="eastAsia" w:ascii="仿宋" w:hAnsi="仿宋" w:eastAsia="仿宋" w:cs="仿宋"/>
          <w:kern w:val="44"/>
          <w:sz w:val="21"/>
          <w:szCs w:val="21"/>
        </w:rPr>
        <w:t>小时内上报采购人，并提出维修整改方案；成交供应商发现问题后，小型维修在告知采购人后应在12小时内进行维修，费用包含在</w:t>
      </w:r>
      <w:r>
        <w:rPr>
          <w:rFonts w:hint="eastAsia" w:ascii="仿宋" w:hAnsi="仿宋" w:eastAsia="仿宋" w:cs="仿宋"/>
          <w:kern w:val="44"/>
          <w:sz w:val="21"/>
          <w:szCs w:val="21"/>
          <w:lang w:val="en-US" w:eastAsia="zh-CN"/>
        </w:rPr>
        <w:t>维保</w:t>
      </w:r>
      <w:r>
        <w:rPr>
          <w:rFonts w:hint="eastAsia" w:ascii="仿宋" w:hAnsi="仿宋" w:eastAsia="仿宋" w:cs="仿宋"/>
          <w:kern w:val="44"/>
          <w:sz w:val="21"/>
          <w:szCs w:val="21"/>
        </w:rPr>
        <w:t>费用内；采购人将发现的故障或隐患告知成交供应商后，成交供应商</w:t>
      </w:r>
      <w:r>
        <w:rPr>
          <w:rFonts w:hint="eastAsia" w:ascii="仿宋" w:hAnsi="仿宋" w:eastAsia="仿宋" w:cs="仿宋"/>
          <w:kern w:val="44"/>
          <w:sz w:val="21"/>
          <w:szCs w:val="21"/>
          <w:lang w:val="en-US" w:eastAsia="zh-CN"/>
        </w:rPr>
        <w:t>2</w:t>
      </w:r>
      <w:r>
        <w:rPr>
          <w:rFonts w:hint="eastAsia" w:ascii="仿宋" w:hAnsi="仿宋" w:eastAsia="仿宋" w:cs="仿宋"/>
          <w:kern w:val="44"/>
          <w:sz w:val="21"/>
          <w:szCs w:val="21"/>
        </w:rPr>
        <w:t>小时内响应，尽快恢复正常</w:t>
      </w:r>
      <w:r>
        <w:rPr>
          <w:rFonts w:hint="eastAsia" w:ascii="仿宋" w:hAnsi="仿宋" w:eastAsia="仿宋" w:cs="仿宋"/>
          <w:kern w:val="44"/>
          <w:sz w:val="21"/>
          <w:szCs w:val="21"/>
          <w:lang w:val="en-US" w:eastAsia="zh-CN"/>
        </w:rPr>
        <w:t>使用</w:t>
      </w:r>
      <w:r>
        <w:rPr>
          <w:rFonts w:hint="eastAsia" w:ascii="仿宋" w:hAnsi="仿宋" w:eastAsia="仿宋" w:cs="仿宋"/>
          <w:kern w:val="44"/>
          <w:sz w:val="21"/>
          <w:szCs w:val="21"/>
        </w:rPr>
        <w:t>；如遇特殊情况，24小时内组织力量予以故障排除。</w:t>
      </w:r>
    </w:p>
    <w:p w14:paraId="199734BC">
      <w:pPr>
        <w:keepNext w:val="0"/>
        <w:keepLines w:val="0"/>
        <w:pageBreakBefore w:val="0"/>
        <w:tabs>
          <w:tab w:val="left" w:pos="7605"/>
        </w:tabs>
        <w:kinsoku/>
        <w:wordWrap/>
        <w:overflowPunct/>
        <w:topLinePunct w:val="0"/>
        <w:bidi w:val="0"/>
        <w:adjustRightInd w:val="0"/>
        <w:snapToGrid w:val="0"/>
        <w:spacing w:line="360" w:lineRule="auto"/>
        <w:ind w:left="0" w:firstLine="420" w:firstLineChars="200"/>
        <w:rPr>
          <w:rFonts w:hint="default" w:ascii="仿宋" w:hAnsi="仿宋" w:eastAsia="仿宋" w:cs="仿宋"/>
          <w:kern w:val="44"/>
          <w:sz w:val="21"/>
          <w:szCs w:val="21"/>
          <w:lang w:val="en-US" w:eastAsia="zh-CN"/>
        </w:rPr>
      </w:pPr>
      <w:r>
        <w:rPr>
          <w:rFonts w:hint="eastAsia" w:ascii="仿宋" w:hAnsi="仿宋" w:eastAsia="仿宋" w:cs="仿宋"/>
          <w:kern w:val="44"/>
          <w:sz w:val="21"/>
          <w:szCs w:val="21"/>
          <w:lang w:val="en-US" w:eastAsia="zh-CN"/>
        </w:rPr>
        <w:t>2</w:t>
      </w:r>
      <w:r>
        <w:rPr>
          <w:rFonts w:hint="eastAsia" w:ascii="仿宋" w:hAnsi="仿宋" w:eastAsia="仿宋" w:cs="仿宋"/>
          <w:kern w:val="44"/>
          <w:sz w:val="21"/>
          <w:szCs w:val="21"/>
        </w:rPr>
        <w:t>、</w:t>
      </w:r>
      <w:r>
        <w:rPr>
          <w:rFonts w:hint="eastAsia" w:ascii="仿宋" w:hAnsi="仿宋" w:eastAsia="仿宋" w:cs="仿宋"/>
          <w:kern w:val="44"/>
          <w:sz w:val="21"/>
          <w:szCs w:val="21"/>
          <w:lang w:val="en-US" w:eastAsia="zh-CN"/>
        </w:rPr>
        <w:t>单件单价500元人民币以下的材料、设备如需更换，材料、设备费用及安装费用均包含在本次维保费中。单件单价500元人民币以上（含500元）的材料、设备如需更换，材料、设备由采购人自行采购或采购人委托成交供应商进行采购，材料、设备费用由采购人另行支付，安装费用包含在本次维保费中；如采购人委托成交供应商采购的，</w:t>
      </w:r>
      <w:r>
        <w:rPr>
          <w:rFonts w:hint="eastAsia" w:ascii="仿宋" w:hAnsi="仿宋" w:eastAsia="仿宋" w:cs="仿宋"/>
          <w:kern w:val="44"/>
          <w:sz w:val="21"/>
          <w:szCs w:val="21"/>
        </w:rPr>
        <w:t>供应商</w:t>
      </w:r>
      <w:r>
        <w:rPr>
          <w:rFonts w:hint="eastAsia" w:ascii="仿宋" w:hAnsi="仿宋" w:eastAsia="仿宋" w:cs="仿宋"/>
          <w:kern w:val="44"/>
          <w:sz w:val="21"/>
          <w:szCs w:val="21"/>
          <w:lang w:val="en-US" w:eastAsia="zh-CN"/>
        </w:rPr>
        <w:t>应</w:t>
      </w:r>
      <w:r>
        <w:rPr>
          <w:rFonts w:hint="eastAsia" w:ascii="仿宋" w:hAnsi="仿宋" w:eastAsia="仿宋" w:cs="仿宋"/>
          <w:kern w:val="44"/>
          <w:sz w:val="21"/>
          <w:szCs w:val="21"/>
        </w:rPr>
        <w:t>报采购人确认后方可自行采购、使用，须优先使用国产中档以上且符合国家标准的合格产品，安装更换前应得到采购人的书面许可，否则不得进场使用，材料需提供质保书或出厂合格证，并已通过有关必要的检验或试验。更换下来的材料需交给采购人处理。</w:t>
      </w:r>
    </w:p>
    <w:p w14:paraId="0F86CE11">
      <w:pPr>
        <w:keepNext w:val="0"/>
        <w:keepLines w:val="0"/>
        <w:pageBreakBefore w:val="0"/>
        <w:tabs>
          <w:tab w:val="left" w:pos="7605"/>
        </w:tabs>
        <w:kinsoku/>
        <w:wordWrap/>
        <w:overflowPunct/>
        <w:topLinePunct w:val="0"/>
        <w:bidi w:val="0"/>
        <w:adjustRightInd w:val="0"/>
        <w:snapToGrid w:val="0"/>
        <w:spacing w:line="360" w:lineRule="auto"/>
        <w:ind w:left="0" w:firstLine="420" w:firstLineChars="200"/>
        <w:rPr>
          <w:rFonts w:hint="eastAsia" w:ascii="仿宋" w:hAnsi="仿宋" w:eastAsia="仿宋" w:cs="仿宋"/>
          <w:kern w:val="44"/>
          <w:sz w:val="21"/>
          <w:szCs w:val="21"/>
        </w:rPr>
      </w:pPr>
      <w:r>
        <w:rPr>
          <w:rFonts w:hint="eastAsia" w:ascii="仿宋" w:hAnsi="仿宋" w:eastAsia="仿宋" w:cs="仿宋"/>
          <w:kern w:val="44"/>
          <w:sz w:val="21"/>
          <w:szCs w:val="21"/>
          <w:lang w:val="en-US" w:eastAsia="zh-CN"/>
        </w:rPr>
        <w:t>3</w:t>
      </w:r>
      <w:r>
        <w:rPr>
          <w:rFonts w:hint="eastAsia" w:ascii="仿宋" w:hAnsi="仿宋" w:eastAsia="仿宋" w:cs="仿宋"/>
          <w:kern w:val="44"/>
          <w:sz w:val="21"/>
          <w:szCs w:val="21"/>
        </w:rPr>
        <w:t>、成交供应商必须按照国家规定和行业要求配备专业的电工操作人员，应保证操作上岗人员符合上岗条件（包括但不限于电工特种作业操作证等相关岗位证书）并按制度规程操作，维保团队进场前须将相关人员操作证交由采购人审核。在项目服务期内因成交供应商人员造成的安全责任事故全部由成交供应商负责，因此对采购人造成的损失由成交供应商承担。</w:t>
      </w:r>
    </w:p>
    <w:p w14:paraId="05C9552F">
      <w:pPr>
        <w:keepNext w:val="0"/>
        <w:keepLines w:val="0"/>
        <w:pageBreakBefore w:val="0"/>
        <w:tabs>
          <w:tab w:val="left" w:pos="7605"/>
        </w:tabs>
        <w:kinsoku/>
        <w:wordWrap/>
        <w:overflowPunct/>
        <w:topLinePunct w:val="0"/>
        <w:bidi w:val="0"/>
        <w:adjustRightInd w:val="0"/>
        <w:snapToGrid w:val="0"/>
        <w:spacing w:line="360" w:lineRule="auto"/>
        <w:ind w:left="0" w:firstLine="420" w:firstLineChars="200"/>
        <w:rPr>
          <w:rFonts w:hint="eastAsia" w:ascii="仿宋" w:hAnsi="仿宋" w:eastAsia="仿宋" w:cs="仿宋"/>
          <w:kern w:val="44"/>
          <w:sz w:val="21"/>
          <w:szCs w:val="21"/>
          <w:lang w:eastAsia="zh-CN"/>
        </w:rPr>
      </w:pPr>
      <w:r>
        <w:rPr>
          <w:rFonts w:hint="eastAsia" w:ascii="仿宋" w:hAnsi="仿宋" w:eastAsia="仿宋" w:cs="仿宋"/>
          <w:kern w:val="44"/>
          <w:sz w:val="21"/>
          <w:szCs w:val="21"/>
          <w:lang w:val="en-US" w:eastAsia="zh-CN"/>
        </w:rPr>
        <w:t>4</w:t>
      </w:r>
      <w:r>
        <w:rPr>
          <w:rFonts w:hint="eastAsia" w:ascii="仿宋" w:hAnsi="仿宋" w:eastAsia="仿宋" w:cs="仿宋"/>
          <w:kern w:val="44"/>
          <w:sz w:val="21"/>
          <w:szCs w:val="21"/>
        </w:rPr>
        <w:t>、服务期限：</w:t>
      </w:r>
      <w:r>
        <w:rPr>
          <w:rStyle w:val="14"/>
          <w:rFonts w:hint="default" w:ascii="Times New Roman" w:hAnsi="Times New Roman" w:eastAsia="仿宋" w:cs="Times New Roman"/>
          <w:bCs/>
          <w:sz w:val="21"/>
          <w:szCs w:val="21"/>
          <w:highlight w:val="none"/>
        </w:rPr>
        <w:t>自合同签订之日起一年（12个月）</w:t>
      </w:r>
      <w:r>
        <w:rPr>
          <w:rStyle w:val="14"/>
          <w:rFonts w:hint="eastAsia" w:eastAsia="仿宋" w:cs="Times New Roman"/>
          <w:bCs/>
          <w:sz w:val="21"/>
          <w:szCs w:val="21"/>
          <w:highlight w:val="none"/>
          <w:lang w:eastAsia="zh-CN"/>
        </w:rPr>
        <w:t>。</w:t>
      </w:r>
    </w:p>
    <w:p w14:paraId="049951AC">
      <w:pPr>
        <w:keepNext w:val="0"/>
        <w:keepLines w:val="0"/>
        <w:pageBreakBefore w:val="0"/>
        <w:kinsoku/>
        <w:wordWrap/>
        <w:overflowPunct/>
        <w:topLinePunct w:val="0"/>
        <w:bidi w:val="0"/>
        <w:snapToGrid w:val="0"/>
        <w:spacing w:line="360" w:lineRule="auto"/>
        <w:ind w:left="0" w:firstLine="422" w:firstLineChars="200"/>
        <w:rPr>
          <w:rFonts w:hint="eastAsia" w:ascii="仿宋" w:hAnsi="仿宋" w:eastAsia="仿宋" w:cs="仿宋"/>
          <w:b/>
          <w:sz w:val="21"/>
          <w:szCs w:val="21"/>
        </w:rPr>
      </w:pPr>
      <w:r>
        <w:rPr>
          <w:rFonts w:hint="eastAsia" w:ascii="仿宋" w:hAnsi="仿宋" w:eastAsia="仿宋" w:cs="仿宋"/>
          <w:b/>
          <w:sz w:val="21"/>
          <w:szCs w:val="21"/>
        </w:rPr>
        <w:t>（六）采购标的的验收标准；</w:t>
      </w:r>
    </w:p>
    <w:p w14:paraId="16DE21B3">
      <w:pPr>
        <w:keepNext w:val="0"/>
        <w:keepLines w:val="0"/>
        <w:pageBreakBefore w:val="0"/>
        <w:tabs>
          <w:tab w:val="left" w:pos="7605"/>
        </w:tabs>
        <w:kinsoku/>
        <w:wordWrap/>
        <w:overflowPunct/>
        <w:topLinePunct w:val="0"/>
        <w:bidi w:val="0"/>
        <w:adjustRightInd w:val="0"/>
        <w:snapToGrid w:val="0"/>
        <w:spacing w:line="360" w:lineRule="auto"/>
        <w:ind w:left="0" w:firstLine="422" w:firstLineChars="200"/>
        <w:rPr>
          <w:rFonts w:hint="eastAsia" w:ascii="仿宋" w:hAnsi="仿宋" w:eastAsia="仿宋" w:cs="仿宋"/>
          <w:kern w:val="44"/>
          <w:sz w:val="21"/>
          <w:szCs w:val="21"/>
        </w:rPr>
      </w:pPr>
      <w:r>
        <w:rPr>
          <w:rFonts w:hint="eastAsia" w:ascii="仿宋" w:hAnsi="仿宋" w:eastAsia="仿宋" w:cs="仿宋"/>
          <w:b/>
          <w:bCs/>
          <w:kern w:val="44"/>
          <w:sz w:val="21"/>
          <w:szCs w:val="21"/>
        </w:rPr>
        <w:t>质量标准：</w:t>
      </w:r>
      <w:r>
        <w:rPr>
          <w:rFonts w:hint="eastAsia" w:ascii="仿宋" w:hAnsi="仿宋" w:eastAsia="仿宋" w:cs="仿宋"/>
          <w:kern w:val="44"/>
          <w:sz w:val="21"/>
          <w:szCs w:val="21"/>
        </w:rPr>
        <w:t>合格。</w:t>
      </w:r>
    </w:p>
    <w:p w14:paraId="6C0FABED">
      <w:pPr>
        <w:keepNext w:val="0"/>
        <w:keepLines w:val="0"/>
        <w:pageBreakBefore w:val="0"/>
        <w:kinsoku/>
        <w:wordWrap/>
        <w:overflowPunct/>
        <w:topLinePunct w:val="0"/>
        <w:bidi w:val="0"/>
        <w:snapToGrid w:val="0"/>
        <w:spacing w:line="360" w:lineRule="auto"/>
        <w:ind w:left="0" w:firstLine="422" w:firstLineChars="200"/>
        <w:rPr>
          <w:rFonts w:hint="eastAsia" w:ascii="仿宋" w:hAnsi="仿宋" w:eastAsia="仿宋" w:cs="仿宋"/>
          <w:b/>
          <w:sz w:val="21"/>
          <w:szCs w:val="21"/>
        </w:rPr>
      </w:pPr>
      <w:r>
        <w:rPr>
          <w:rFonts w:hint="eastAsia" w:ascii="仿宋" w:hAnsi="仿宋" w:eastAsia="仿宋" w:cs="仿宋"/>
          <w:b/>
          <w:sz w:val="21"/>
          <w:szCs w:val="21"/>
        </w:rPr>
        <w:t>（七）采购标的的其他技术、服务等要求。</w:t>
      </w:r>
    </w:p>
    <w:p w14:paraId="79EC4465">
      <w:pPr>
        <w:keepNext w:val="0"/>
        <w:keepLines w:val="0"/>
        <w:pageBreakBefore w:val="0"/>
        <w:widowControl/>
        <w:kinsoku/>
        <w:wordWrap/>
        <w:overflowPunct/>
        <w:topLinePunct w:val="0"/>
        <w:bidi w:val="0"/>
        <w:spacing w:line="360" w:lineRule="auto"/>
        <w:ind w:left="0" w:firstLine="420" w:firstLineChars="200"/>
        <w:rPr>
          <w:rFonts w:hint="eastAsia" w:ascii="仿宋" w:hAnsi="仿宋" w:eastAsia="仿宋" w:cs="仿宋"/>
          <w:color w:val="0D0D0D"/>
          <w:kern w:val="0"/>
          <w:sz w:val="21"/>
          <w:szCs w:val="21"/>
        </w:rPr>
      </w:pPr>
      <w:r>
        <w:rPr>
          <w:rFonts w:hint="eastAsia" w:ascii="仿宋" w:hAnsi="仿宋" w:eastAsia="仿宋" w:cs="仿宋"/>
          <w:color w:val="0D0D0D"/>
          <w:kern w:val="0"/>
          <w:sz w:val="21"/>
          <w:szCs w:val="21"/>
        </w:rPr>
        <w:t>付款方式：运维费用按季度分期结算支付。每满一个季度期后双方就该季度所产</w:t>
      </w:r>
      <w:r>
        <w:rPr>
          <w:rFonts w:hint="eastAsia" w:ascii="仿宋" w:hAnsi="仿宋" w:eastAsia="仿宋" w:cs="仿宋"/>
          <w:color w:val="0D0D0D"/>
          <w:kern w:val="0"/>
          <w:sz w:val="21"/>
          <w:szCs w:val="21"/>
          <w:lang w:val="en-US" w:eastAsia="zh-CN"/>
        </w:rPr>
        <w:t>生</w:t>
      </w:r>
      <w:r>
        <w:rPr>
          <w:rFonts w:hint="eastAsia" w:ascii="仿宋" w:hAnsi="仿宋" w:eastAsia="仿宋" w:cs="仿宋"/>
          <w:color w:val="0D0D0D"/>
          <w:kern w:val="0"/>
          <w:sz w:val="21"/>
          <w:szCs w:val="21"/>
        </w:rPr>
        <w:t>的运维费用进行核对确认，双方经书面确认无误后30个工作日内，</w:t>
      </w:r>
      <w:r>
        <w:rPr>
          <w:rFonts w:hint="eastAsia" w:ascii="仿宋" w:hAnsi="仿宋" w:eastAsia="仿宋" w:cs="仿宋"/>
          <w:color w:val="0D0D0D"/>
          <w:kern w:val="0"/>
          <w:sz w:val="21"/>
          <w:szCs w:val="21"/>
          <w:lang w:val="en-US" w:eastAsia="zh-CN"/>
        </w:rPr>
        <w:t>采购人</w:t>
      </w:r>
      <w:r>
        <w:rPr>
          <w:rFonts w:hint="eastAsia" w:ascii="仿宋" w:hAnsi="仿宋" w:eastAsia="仿宋" w:cs="仿宋"/>
          <w:color w:val="0D0D0D"/>
          <w:kern w:val="0"/>
          <w:sz w:val="21"/>
          <w:szCs w:val="21"/>
        </w:rPr>
        <w:t>扣除</w:t>
      </w:r>
      <w:r>
        <w:rPr>
          <w:rFonts w:hint="eastAsia" w:ascii="仿宋" w:hAnsi="仿宋" w:eastAsia="仿宋" w:cs="仿宋"/>
          <w:color w:val="0D0D0D"/>
          <w:kern w:val="0"/>
          <w:sz w:val="21"/>
          <w:szCs w:val="21"/>
          <w:lang w:val="en-US" w:eastAsia="zh-CN"/>
        </w:rPr>
        <w:t>成交供应商</w:t>
      </w:r>
      <w:r>
        <w:rPr>
          <w:rFonts w:hint="eastAsia" w:ascii="仿宋" w:hAnsi="仿宋" w:eastAsia="仿宋" w:cs="仿宋"/>
          <w:color w:val="0D0D0D"/>
          <w:kern w:val="0"/>
          <w:sz w:val="21"/>
          <w:szCs w:val="21"/>
        </w:rPr>
        <w:t>应承担的费用或违约金（罚款）后，向</w:t>
      </w:r>
      <w:r>
        <w:rPr>
          <w:rFonts w:hint="eastAsia" w:ascii="仿宋" w:hAnsi="仿宋" w:eastAsia="仿宋" w:cs="仿宋"/>
          <w:color w:val="0D0D0D"/>
          <w:kern w:val="0"/>
          <w:sz w:val="21"/>
          <w:szCs w:val="21"/>
          <w:lang w:val="en-US" w:eastAsia="zh-CN"/>
        </w:rPr>
        <w:t>成交供应商</w:t>
      </w:r>
      <w:r>
        <w:rPr>
          <w:rFonts w:hint="eastAsia" w:ascii="仿宋" w:hAnsi="仿宋" w:eastAsia="仿宋" w:cs="仿宋"/>
          <w:color w:val="0D0D0D"/>
          <w:kern w:val="0"/>
          <w:sz w:val="21"/>
          <w:szCs w:val="21"/>
        </w:rPr>
        <w:t>支付该季度的运维费（</w:t>
      </w:r>
      <w:r>
        <w:rPr>
          <w:rFonts w:hint="eastAsia" w:ascii="仿宋" w:hAnsi="仿宋" w:eastAsia="仿宋" w:cs="仿宋"/>
          <w:color w:val="0D0D0D"/>
          <w:kern w:val="0"/>
          <w:sz w:val="21"/>
          <w:szCs w:val="21"/>
          <w:lang w:val="en-US" w:eastAsia="zh-CN"/>
        </w:rPr>
        <w:t>成交供应商</w:t>
      </w:r>
      <w:r>
        <w:rPr>
          <w:rFonts w:hint="eastAsia" w:ascii="仿宋" w:hAnsi="仿宋" w:eastAsia="仿宋" w:cs="仿宋"/>
          <w:color w:val="0D0D0D"/>
          <w:kern w:val="0"/>
          <w:sz w:val="21"/>
          <w:szCs w:val="21"/>
        </w:rPr>
        <w:t>所得当期季度运维费=</w:t>
      </w:r>
      <w:r>
        <w:rPr>
          <w:rFonts w:hint="eastAsia" w:ascii="仿宋" w:hAnsi="仿宋" w:eastAsia="仿宋" w:cs="仿宋"/>
          <w:color w:val="0D0D0D"/>
          <w:kern w:val="0"/>
          <w:sz w:val="21"/>
          <w:szCs w:val="21"/>
          <w:lang w:val="en-US" w:eastAsia="zh-CN"/>
        </w:rPr>
        <w:t>合同价的25%+采购人另行支付费用</w:t>
      </w:r>
      <w:r>
        <w:rPr>
          <w:rFonts w:hint="eastAsia" w:ascii="仿宋" w:hAnsi="仿宋" w:eastAsia="仿宋" w:cs="仿宋"/>
          <w:color w:val="0D0D0D"/>
          <w:kern w:val="0"/>
          <w:sz w:val="21"/>
          <w:szCs w:val="21"/>
        </w:rPr>
        <w:t>-当期季度</w:t>
      </w:r>
      <w:r>
        <w:rPr>
          <w:rFonts w:hint="eastAsia" w:ascii="仿宋" w:hAnsi="仿宋" w:eastAsia="仿宋" w:cs="仿宋"/>
          <w:color w:val="0D0D0D"/>
          <w:kern w:val="0"/>
          <w:sz w:val="21"/>
          <w:szCs w:val="21"/>
          <w:lang w:val="en-US" w:eastAsia="zh-CN"/>
        </w:rPr>
        <w:t>成交供应商</w:t>
      </w:r>
      <w:r>
        <w:rPr>
          <w:rFonts w:hint="eastAsia" w:ascii="仿宋" w:hAnsi="仿宋" w:eastAsia="仿宋" w:cs="仿宋"/>
          <w:color w:val="0D0D0D"/>
          <w:kern w:val="0"/>
          <w:sz w:val="21"/>
          <w:szCs w:val="21"/>
        </w:rPr>
        <w:t>应承担费用-当期季度违约金或罚款）。</w:t>
      </w:r>
    </w:p>
    <w:p w14:paraId="0905298C">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仿宋" w:hAnsi="仿宋" w:eastAsia="仿宋" w:cs="仿宋"/>
          <w:b/>
          <w:bCs/>
          <w:color w:val="0D0D0D"/>
          <w:kern w:val="0"/>
          <w:sz w:val="21"/>
          <w:szCs w:val="21"/>
        </w:rPr>
      </w:pPr>
      <w:r>
        <w:rPr>
          <w:rFonts w:hint="eastAsia" w:ascii="仿宋" w:hAnsi="仿宋" w:eastAsia="仿宋" w:cs="仿宋"/>
          <w:color w:val="0D0D0D"/>
          <w:kern w:val="0"/>
          <w:sz w:val="21"/>
          <w:szCs w:val="21"/>
          <w:lang w:val="en-US" w:eastAsia="zh-CN"/>
        </w:rPr>
        <w:t>成交供应商</w:t>
      </w:r>
      <w:r>
        <w:rPr>
          <w:rFonts w:hint="eastAsia" w:ascii="仿宋" w:hAnsi="仿宋" w:eastAsia="仿宋" w:cs="Times New Roman"/>
          <w:kern w:val="44"/>
          <w:sz w:val="21"/>
          <w:szCs w:val="21"/>
        </w:rPr>
        <w:t>按期完成维保任务向</w:t>
      </w:r>
      <w:r>
        <w:rPr>
          <w:rFonts w:hint="eastAsia" w:ascii="仿宋" w:hAnsi="仿宋" w:eastAsia="仿宋" w:cs="仿宋"/>
          <w:color w:val="0D0D0D"/>
          <w:kern w:val="0"/>
          <w:sz w:val="21"/>
          <w:szCs w:val="21"/>
          <w:lang w:val="en-US" w:eastAsia="zh-CN"/>
        </w:rPr>
        <w:t>采购人</w:t>
      </w:r>
      <w:r>
        <w:rPr>
          <w:rFonts w:hint="eastAsia" w:ascii="仿宋" w:hAnsi="仿宋" w:eastAsia="仿宋" w:cs="Times New Roman"/>
          <w:kern w:val="44"/>
          <w:sz w:val="21"/>
          <w:szCs w:val="21"/>
        </w:rPr>
        <w:t>结款时须提供下列单据：正式增值税发票、每台设备每月维保台账</w:t>
      </w:r>
      <w:r>
        <w:rPr>
          <w:rFonts w:hint="eastAsia" w:ascii="仿宋" w:hAnsi="仿宋" w:eastAsia="仿宋" w:cs="Times New Roman"/>
          <w:kern w:val="44"/>
          <w:sz w:val="21"/>
          <w:szCs w:val="21"/>
          <w:lang w:eastAsia="zh-CN"/>
        </w:rPr>
        <w:t>（</w:t>
      </w:r>
      <w:r>
        <w:rPr>
          <w:rFonts w:hint="eastAsia" w:ascii="仿宋" w:hAnsi="仿宋" w:eastAsia="仿宋" w:cs="Times New Roman"/>
          <w:kern w:val="44"/>
          <w:sz w:val="21"/>
          <w:szCs w:val="21"/>
          <w:lang w:val="en-US" w:eastAsia="zh-CN"/>
        </w:rPr>
        <w:t>经</w:t>
      </w:r>
      <w:r>
        <w:rPr>
          <w:rFonts w:hint="eastAsia" w:ascii="仿宋" w:hAnsi="仿宋" w:eastAsia="仿宋" w:cs="仿宋"/>
          <w:color w:val="0D0D0D"/>
          <w:kern w:val="0"/>
          <w:sz w:val="21"/>
          <w:szCs w:val="21"/>
          <w:lang w:val="en-US" w:eastAsia="zh-CN"/>
        </w:rPr>
        <w:t>采购人</w:t>
      </w:r>
      <w:r>
        <w:rPr>
          <w:rFonts w:hint="eastAsia" w:ascii="仿宋" w:hAnsi="仿宋" w:eastAsia="仿宋" w:cs="Times New Roman"/>
          <w:kern w:val="44"/>
          <w:sz w:val="21"/>
          <w:szCs w:val="21"/>
          <w:lang w:val="en-US" w:eastAsia="zh-CN"/>
        </w:rPr>
        <w:t>确认</w:t>
      </w:r>
      <w:r>
        <w:rPr>
          <w:rFonts w:hint="eastAsia" w:ascii="仿宋" w:hAnsi="仿宋" w:eastAsia="仿宋" w:cs="Times New Roman"/>
          <w:kern w:val="44"/>
          <w:sz w:val="21"/>
          <w:szCs w:val="21"/>
          <w:lang w:eastAsia="zh-CN"/>
        </w:rPr>
        <w:t>）</w:t>
      </w:r>
      <w:r>
        <w:rPr>
          <w:rFonts w:hint="eastAsia" w:ascii="仿宋" w:hAnsi="仿宋" w:eastAsia="仿宋" w:cs="Times New Roman"/>
          <w:kern w:val="44"/>
          <w:sz w:val="21"/>
          <w:szCs w:val="21"/>
        </w:rPr>
        <w:t>。否则</w:t>
      </w:r>
      <w:r>
        <w:rPr>
          <w:rFonts w:hint="eastAsia" w:ascii="仿宋" w:hAnsi="仿宋" w:eastAsia="仿宋" w:cs="仿宋"/>
          <w:color w:val="0D0D0D"/>
          <w:kern w:val="0"/>
          <w:sz w:val="21"/>
          <w:szCs w:val="21"/>
          <w:lang w:val="en-US" w:eastAsia="zh-CN"/>
        </w:rPr>
        <w:t>采购人</w:t>
      </w:r>
      <w:r>
        <w:rPr>
          <w:rFonts w:hint="eastAsia" w:ascii="仿宋" w:hAnsi="仿宋" w:eastAsia="仿宋" w:cs="Times New Roman"/>
          <w:kern w:val="44"/>
          <w:sz w:val="21"/>
          <w:szCs w:val="21"/>
        </w:rPr>
        <w:t>有权拒绝付款。</w:t>
      </w:r>
      <w:r>
        <w:rPr>
          <w:rFonts w:hint="eastAsia" w:ascii="仿宋" w:hAnsi="仿宋" w:eastAsia="仿宋" w:cs="仿宋"/>
          <w:color w:val="0D0D0D"/>
          <w:kern w:val="0"/>
          <w:sz w:val="21"/>
          <w:szCs w:val="21"/>
        </w:rPr>
        <w:t>如因</w:t>
      </w:r>
      <w:r>
        <w:rPr>
          <w:rFonts w:hint="eastAsia" w:ascii="仿宋" w:hAnsi="仿宋" w:eastAsia="仿宋" w:cs="仿宋"/>
          <w:color w:val="0D0D0D"/>
          <w:kern w:val="0"/>
          <w:sz w:val="21"/>
          <w:szCs w:val="21"/>
          <w:lang w:val="en-US" w:eastAsia="zh-CN"/>
        </w:rPr>
        <w:t>成交供应商</w:t>
      </w:r>
      <w:r>
        <w:rPr>
          <w:rFonts w:hint="eastAsia" w:ascii="仿宋" w:hAnsi="仿宋" w:eastAsia="仿宋" w:cs="仿宋"/>
          <w:color w:val="0D0D0D"/>
          <w:kern w:val="0"/>
          <w:sz w:val="21"/>
          <w:szCs w:val="21"/>
        </w:rPr>
        <w:t>原因导致的付款迟延，由</w:t>
      </w:r>
      <w:r>
        <w:rPr>
          <w:rFonts w:hint="eastAsia" w:ascii="仿宋" w:hAnsi="仿宋" w:eastAsia="仿宋" w:cs="仿宋"/>
          <w:color w:val="0D0D0D"/>
          <w:kern w:val="0"/>
          <w:sz w:val="21"/>
          <w:szCs w:val="21"/>
          <w:lang w:val="en-US" w:eastAsia="zh-CN"/>
        </w:rPr>
        <w:t>成交供应商</w:t>
      </w:r>
      <w:r>
        <w:rPr>
          <w:rFonts w:hint="eastAsia" w:ascii="仿宋" w:hAnsi="仿宋" w:eastAsia="仿宋" w:cs="仿宋"/>
          <w:color w:val="0D0D0D"/>
          <w:kern w:val="0"/>
          <w:sz w:val="21"/>
          <w:szCs w:val="21"/>
        </w:rPr>
        <w:t>自行负责。</w:t>
      </w:r>
    </w:p>
    <w:p w14:paraId="0F4ED2DD">
      <w:pPr>
        <w:keepNext w:val="0"/>
        <w:keepLines w:val="0"/>
        <w:pageBreakBefore w:val="0"/>
        <w:widowControl/>
        <w:kinsoku/>
        <w:wordWrap/>
        <w:overflowPunct/>
        <w:topLinePunct w:val="0"/>
        <w:bidi w:val="0"/>
        <w:spacing w:line="360" w:lineRule="auto"/>
        <w:ind w:left="0" w:firstLine="422" w:firstLineChars="200"/>
        <w:rPr>
          <w:rFonts w:hint="eastAsia" w:ascii="仿宋" w:hAnsi="仿宋" w:eastAsia="仿宋" w:cs="仿宋"/>
          <w:b/>
          <w:bCs/>
          <w:color w:val="0D0D0D"/>
          <w:kern w:val="0"/>
          <w:sz w:val="21"/>
          <w:szCs w:val="21"/>
        </w:rPr>
      </w:pPr>
      <w:r>
        <w:rPr>
          <w:rFonts w:hint="eastAsia" w:ascii="仿宋" w:hAnsi="仿宋" w:eastAsia="仿宋" w:cs="仿宋"/>
          <w:b/>
          <w:bCs/>
          <w:color w:val="0D0D0D"/>
          <w:kern w:val="0"/>
          <w:sz w:val="21"/>
          <w:szCs w:val="21"/>
          <w:lang w:val="en-US" w:eastAsia="zh-CN"/>
        </w:rPr>
        <w:t>提醒：</w:t>
      </w:r>
      <w:r>
        <w:rPr>
          <w:rFonts w:hint="eastAsia" w:ascii="仿宋" w:hAnsi="仿宋" w:eastAsia="仿宋" w:cs="仿宋"/>
          <w:b/>
          <w:bCs/>
          <w:color w:val="0D0D0D"/>
          <w:kern w:val="0"/>
          <w:sz w:val="21"/>
          <w:szCs w:val="21"/>
        </w:rPr>
        <w:t>若各响应供应商在投标过程中出现串标、围标、哄抬报价、弄虚作假、恶意扰乱开标程序等现象，无论是否为中标候选人，一经查实，招标人将取消其投标资格、投标保证金（如有）不予退还，并将其列入采购人集团企业“黑名单”，列入“黑名单”的企业1至3年内不得参与南通苏锡通控股集团有限公司及其子公司的相关项目投标。</w:t>
      </w:r>
    </w:p>
    <w:p w14:paraId="62AA0C6F">
      <w:pPr>
        <w:spacing w:line="360" w:lineRule="auto"/>
        <w:rPr>
          <w:rFonts w:hint="eastAsia" w:ascii="宋体" w:hAnsi="宋体" w:cs="宋体"/>
          <w:b/>
          <w:sz w:val="24"/>
          <w:highlight w:val="none"/>
          <w:lang w:val="en-US" w:eastAsia="zh-CN"/>
        </w:rPr>
      </w:pPr>
    </w:p>
    <w:p w14:paraId="039A010B">
      <w:pPr>
        <w:spacing w:line="360" w:lineRule="auto"/>
        <w:rPr>
          <w:rFonts w:hint="eastAsia" w:ascii="宋体" w:hAnsi="宋体" w:cs="宋体"/>
          <w:b/>
          <w:sz w:val="24"/>
          <w:highlight w:val="none"/>
          <w:lang w:val="en-US" w:eastAsia="zh-CN"/>
        </w:rPr>
        <w:sectPr>
          <w:headerReference r:id="rId7" w:type="first"/>
          <w:footerReference r:id="rId9" w:type="first"/>
          <w:headerReference r:id="rId6" w:type="default"/>
          <w:footerReference r:id="rId8" w:type="default"/>
          <w:pgSz w:w="11906" w:h="16838"/>
          <w:pgMar w:top="1440" w:right="1417" w:bottom="1440" w:left="1417" w:header="567"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243F03CC">
      <w:pPr>
        <w:pStyle w:val="8"/>
        <w:keepNext w:val="0"/>
        <w:keepLines w:val="0"/>
        <w:pageBreakBefore w:val="0"/>
        <w:widowControl/>
        <w:kinsoku/>
        <w:wordWrap/>
        <w:overflowPunct/>
        <w:topLinePunct w:val="0"/>
        <w:autoSpaceDE/>
        <w:autoSpaceDN/>
        <w:bidi w:val="0"/>
        <w:adjustRightInd/>
        <w:snapToGrid/>
        <w:spacing w:before="0" w:after="0" w:line="360" w:lineRule="auto"/>
        <w:ind w:firstLine="602" w:firstLineChars="200"/>
        <w:textAlignment w:val="baseline"/>
        <w:rPr>
          <w:rStyle w:val="14"/>
          <w:rFonts w:hint="eastAsia" w:ascii="Times New Roman" w:hAnsi="Times New Roman" w:eastAsia="仿宋" w:cs="Times New Roman"/>
          <w:kern w:val="0"/>
          <w:sz w:val="30"/>
          <w:szCs w:val="30"/>
          <w:highlight w:val="none"/>
        </w:rPr>
      </w:pPr>
      <w:r>
        <w:rPr>
          <w:rStyle w:val="14"/>
          <w:rFonts w:hint="eastAsia" w:ascii="Times New Roman" w:hAnsi="Times New Roman" w:eastAsia="仿宋" w:cs="Times New Roman"/>
          <w:kern w:val="0"/>
          <w:sz w:val="30"/>
          <w:szCs w:val="30"/>
          <w:highlight w:val="none"/>
        </w:rPr>
        <w:t xml:space="preserve">第三章 </w:t>
      </w:r>
      <w:r>
        <w:rPr>
          <w:rStyle w:val="14"/>
          <w:rFonts w:hint="eastAsia" w:ascii="Times New Roman" w:hAnsi="Times New Roman" w:eastAsia="仿宋" w:cs="Times New Roman"/>
          <w:kern w:val="0"/>
          <w:sz w:val="30"/>
          <w:szCs w:val="30"/>
          <w:highlight w:val="none"/>
          <w:lang w:val="en-US" w:eastAsia="zh-CN"/>
        </w:rPr>
        <w:t xml:space="preserve"> </w:t>
      </w:r>
      <w:r>
        <w:rPr>
          <w:rStyle w:val="14"/>
          <w:rFonts w:hint="eastAsia" w:ascii="Times New Roman" w:hAnsi="Times New Roman" w:eastAsia="仿宋" w:cs="Times New Roman"/>
          <w:kern w:val="0"/>
          <w:sz w:val="30"/>
          <w:szCs w:val="30"/>
          <w:highlight w:val="none"/>
        </w:rPr>
        <w:t>合同条款及格式</w:t>
      </w:r>
    </w:p>
    <w:p w14:paraId="22A95B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 w:hAnsi="仿宋" w:eastAsia="仿宋" w:cs="宋体"/>
          <w:b/>
          <w:bCs/>
          <w:sz w:val="21"/>
          <w:szCs w:val="21"/>
        </w:rPr>
      </w:pPr>
      <w:r>
        <w:rPr>
          <w:rFonts w:hint="eastAsia" w:ascii="仿宋" w:hAnsi="仿宋" w:eastAsia="仿宋" w:cs="宋体"/>
          <w:b/>
          <w:bCs/>
          <w:sz w:val="21"/>
          <w:szCs w:val="21"/>
        </w:rPr>
        <w:t>注：本合同仅为合同的参考文本，合同签订双方可根据项目的具体要求进行修订。</w:t>
      </w:r>
    </w:p>
    <w:p w14:paraId="2F1692B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宋体"/>
          <w:sz w:val="21"/>
          <w:szCs w:val="21"/>
        </w:rPr>
      </w:pPr>
      <w:r>
        <w:rPr>
          <w:rFonts w:hint="eastAsia" w:ascii="仿宋" w:hAnsi="仿宋" w:eastAsia="仿宋" w:cs="宋体"/>
          <w:sz w:val="21"/>
          <w:szCs w:val="21"/>
        </w:rPr>
        <w:t>委托方:</w:t>
      </w:r>
      <w:r>
        <w:rPr>
          <w:rFonts w:hint="eastAsia" w:ascii="仿宋" w:hAnsi="仿宋" w:eastAsia="仿宋" w:cs="宋体"/>
          <w:sz w:val="21"/>
          <w:szCs w:val="21"/>
          <w:u w:val="single"/>
        </w:rPr>
        <w:t>南通苏通天电新能源有限公司</w:t>
      </w:r>
      <w:r>
        <w:rPr>
          <w:rFonts w:hint="eastAsia" w:ascii="仿宋" w:hAnsi="仿宋" w:eastAsia="仿宋" w:cs="宋体"/>
          <w:sz w:val="21"/>
          <w:szCs w:val="21"/>
        </w:rPr>
        <w:t>(以下简称:甲方)</w:t>
      </w:r>
    </w:p>
    <w:p w14:paraId="08AA33D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宋体"/>
          <w:sz w:val="21"/>
          <w:szCs w:val="21"/>
        </w:rPr>
      </w:pPr>
      <w:r>
        <w:rPr>
          <w:rFonts w:hint="eastAsia" w:ascii="仿宋" w:hAnsi="仿宋" w:eastAsia="仿宋" w:cs="宋体"/>
          <w:sz w:val="21"/>
          <w:szCs w:val="21"/>
        </w:rPr>
        <w:t>服务方:</w:t>
      </w:r>
      <w:r>
        <w:rPr>
          <w:rFonts w:hint="eastAsia" w:ascii="仿宋" w:hAnsi="仿宋" w:eastAsia="仿宋" w:cs="宋体"/>
          <w:sz w:val="21"/>
          <w:szCs w:val="21"/>
          <w:u w:val="single"/>
        </w:rPr>
        <w:t xml:space="preserve">                          </w:t>
      </w:r>
      <w:r>
        <w:rPr>
          <w:rFonts w:hint="eastAsia" w:ascii="仿宋" w:hAnsi="仿宋" w:eastAsia="仿宋" w:cs="宋体"/>
          <w:sz w:val="21"/>
          <w:szCs w:val="21"/>
        </w:rPr>
        <w:t>(以下简称:乙方)</w:t>
      </w:r>
    </w:p>
    <w:p w14:paraId="2303FF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仿宋" w:hAnsi="仿宋" w:eastAsia="仿宋" w:cs="宋体"/>
          <w:sz w:val="21"/>
          <w:szCs w:val="21"/>
        </w:rPr>
      </w:pPr>
      <w:r>
        <w:rPr>
          <w:rFonts w:hint="eastAsia" w:ascii="仿宋" w:hAnsi="仿宋" w:eastAsia="仿宋" w:cs="宋体"/>
          <w:sz w:val="21"/>
          <w:szCs w:val="21"/>
        </w:rPr>
        <w:t>根据</w:t>
      </w:r>
      <w:r>
        <w:rPr>
          <w:rFonts w:hint="eastAsia" w:ascii="仿宋" w:hAnsi="仿宋" w:eastAsia="仿宋" w:cs="宋体"/>
          <w:sz w:val="21"/>
          <w:szCs w:val="21"/>
          <w:u w:val="single"/>
          <w:lang w:eastAsia="zh-CN"/>
        </w:rPr>
        <w:t>南通苏通天电新能源有限公司充电桩2025-2026年度运维服务项目</w:t>
      </w:r>
      <w:r>
        <w:rPr>
          <w:rFonts w:hint="eastAsia" w:ascii="仿宋" w:hAnsi="仿宋" w:eastAsia="仿宋" w:cs="宋体"/>
          <w:sz w:val="21"/>
          <w:szCs w:val="21"/>
        </w:rPr>
        <w:t>的采购结果，按照《中华人民共和国民法典》等相关法律法规的规定，经双方协商，本着平等互利和诚实信用的原则，一致同意签订本合同如下。</w:t>
      </w:r>
    </w:p>
    <w:p w14:paraId="0FBADC07">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auto"/>
        <w:rPr>
          <w:rFonts w:hint="eastAsia" w:ascii="仿宋" w:hAnsi="仿宋" w:eastAsia="仿宋" w:cs="宋体"/>
          <w:b/>
          <w:sz w:val="21"/>
          <w:szCs w:val="21"/>
        </w:rPr>
      </w:pPr>
      <w:r>
        <w:rPr>
          <w:rFonts w:hint="eastAsia" w:ascii="仿宋" w:hAnsi="仿宋" w:eastAsia="仿宋" w:cs="宋体"/>
          <w:b/>
          <w:sz w:val="21"/>
          <w:szCs w:val="21"/>
        </w:rPr>
        <w:t>项目内容：对南通苏通天电新能源有限公司投资建设的充电桩</w:t>
      </w:r>
      <w:r>
        <w:rPr>
          <w:rFonts w:hint="eastAsia" w:ascii="仿宋" w:hAnsi="仿宋" w:eastAsia="仿宋" w:cs="宋体"/>
          <w:b/>
          <w:sz w:val="21"/>
          <w:szCs w:val="21"/>
          <w:lang w:val="en-US" w:eastAsia="zh-CN"/>
        </w:rPr>
        <w:t>及相应配电箱</w:t>
      </w:r>
      <w:r>
        <w:rPr>
          <w:rFonts w:hint="eastAsia" w:ascii="仿宋" w:hAnsi="仿宋" w:eastAsia="仿宋" w:cs="宋体"/>
          <w:b/>
          <w:sz w:val="21"/>
          <w:szCs w:val="21"/>
        </w:rPr>
        <w:t>进行维保服务</w:t>
      </w:r>
      <w:r>
        <w:rPr>
          <w:rFonts w:hint="eastAsia" w:ascii="仿宋" w:hAnsi="仿宋" w:eastAsia="仿宋" w:cs="宋体"/>
          <w:b/>
          <w:sz w:val="21"/>
          <w:szCs w:val="21"/>
          <w:lang w:eastAsia="zh-CN"/>
        </w:rPr>
        <w:t>，</w:t>
      </w:r>
      <w:r>
        <w:rPr>
          <w:rFonts w:hint="eastAsia" w:ascii="仿宋" w:hAnsi="仿宋" w:eastAsia="仿宋" w:cs="宋体"/>
          <w:b/>
          <w:sz w:val="21"/>
          <w:szCs w:val="21"/>
          <w:lang w:val="en-US" w:eastAsia="zh-CN"/>
        </w:rPr>
        <w:t>具体充电数量及地点见下表。</w:t>
      </w:r>
    </w:p>
    <w:tbl>
      <w:tblPr>
        <w:tblStyle w:val="10"/>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1679"/>
        <w:gridCol w:w="2174"/>
        <w:gridCol w:w="555"/>
        <w:gridCol w:w="906"/>
        <w:gridCol w:w="579"/>
        <w:gridCol w:w="954"/>
        <w:gridCol w:w="674"/>
        <w:gridCol w:w="1012"/>
      </w:tblGrid>
      <w:tr w14:paraId="5CC20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blHeader/>
          <w:jc w:val="center"/>
        </w:trPr>
        <w:tc>
          <w:tcPr>
            <w:tcW w:w="9080"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AC6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default" w:ascii="Times New Roman" w:hAnsi="Times New Roman" w:eastAsia="仿宋" w:cs="Times New Roman"/>
                <w:b/>
                <w:bCs/>
                <w:sz w:val="21"/>
                <w:szCs w:val="21"/>
                <w:highlight w:val="none"/>
              </w:rPr>
              <w:t>南通苏通天电新能源有限公司充电桩2025-2026年度运维服务</w:t>
            </w:r>
            <w:r>
              <w:rPr>
                <w:rFonts w:hint="default" w:ascii="Times New Roman" w:hAnsi="Times New Roman" w:eastAsia="仿宋" w:cs="Times New Roman"/>
                <w:b/>
                <w:bCs/>
                <w:color w:val="000000"/>
                <w:kern w:val="0"/>
                <w:sz w:val="21"/>
                <w:szCs w:val="21"/>
              </w:rPr>
              <w:t>统计表</w:t>
            </w:r>
          </w:p>
        </w:tc>
      </w:tr>
      <w:tr w14:paraId="1CBA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blHeader/>
          <w:jc w:val="center"/>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CFF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6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51E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电站名称</w:t>
            </w:r>
          </w:p>
        </w:tc>
        <w:tc>
          <w:tcPr>
            <w:tcW w:w="2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2BC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详细地址</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5D6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交流枪数</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031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交流功率</w:t>
            </w:r>
          </w:p>
          <w:p w14:paraId="178A3D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（kW）</w:t>
            </w:r>
          </w:p>
        </w:tc>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856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直流枪数</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942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直流功率</w:t>
            </w:r>
          </w:p>
          <w:p w14:paraId="7D9448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（kW）</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04E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功率</w:t>
            </w:r>
          </w:p>
          <w:p w14:paraId="531C2C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（kW）</w:t>
            </w: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FA5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投运时间</w:t>
            </w:r>
          </w:p>
        </w:tc>
      </w:tr>
      <w:tr w14:paraId="394F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64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18F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海伦广场地下充电站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C87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苏锡通园区海伦路80号地下停车场</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EE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7C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58EB">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2476">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6E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E8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2024.9</w:t>
            </w:r>
          </w:p>
        </w:tc>
      </w:tr>
      <w:tr w14:paraId="3BF4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B4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E99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海伦广场二期充电站</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12E7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苏锡通园区海伦路80号东地面停车位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6AD4">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87EB">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8B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1A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2F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C2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2024.9</w:t>
            </w:r>
          </w:p>
        </w:tc>
      </w:tr>
      <w:tr w14:paraId="6C95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CF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3D9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海伦广场充电站</w:t>
            </w: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FD4AA">
            <w:pPr>
              <w:snapToGrid w:val="0"/>
              <w:ind w:left="0" w:leftChars="0" w:right="0" w:rightChars="0" w:firstLine="0" w:firstLineChars="0"/>
              <w:jc w:val="left"/>
              <w:rPr>
                <w:rFonts w:hint="eastAsia" w:ascii="仿宋" w:hAnsi="仿宋" w:eastAsia="仿宋" w:cs="仿宋"/>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A710">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0BDD">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C5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2B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86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34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2023.4</w:t>
            </w:r>
          </w:p>
        </w:tc>
      </w:tr>
      <w:tr w14:paraId="7ECF3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A2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D45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海悦广场充电站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02A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Style w:val="17"/>
                <w:rFonts w:hint="eastAsia" w:ascii="仿宋" w:hAnsi="仿宋" w:eastAsia="仿宋" w:cs="仿宋"/>
                <w:lang w:val="en-US" w:eastAsia="zh-CN" w:bidi="ar"/>
              </w:rPr>
              <w:t>苏锡通园区海悦路</w:t>
            </w:r>
            <w:r>
              <w:rPr>
                <w:rStyle w:val="18"/>
                <w:rFonts w:hint="eastAsia" w:ascii="仿宋" w:hAnsi="仿宋" w:eastAsia="仿宋" w:cs="仿宋"/>
                <w:lang w:val="en-US" w:eastAsia="zh-CN" w:bidi="ar"/>
              </w:rPr>
              <w:t>6</w:t>
            </w:r>
            <w:r>
              <w:rPr>
                <w:rStyle w:val="17"/>
                <w:rFonts w:hint="eastAsia" w:ascii="仿宋" w:hAnsi="仿宋" w:eastAsia="仿宋" w:cs="仿宋"/>
                <w:lang w:val="en-US" w:eastAsia="zh-CN" w:bidi="ar"/>
              </w:rPr>
              <w:t>号地面停车位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C5AF">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16CF">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83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77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AE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93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2024.9</w:t>
            </w:r>
          </w:p>
        </w:tc>
      </w:tr>
      <w:tr w14:paraId="1AB3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1F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2D2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江海街道办事处充电站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B87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Style w:val="17"/>
                <w:rFonts w:hint="eastAsia" w:ascii="仿宋" w:hAnsi="仿宋" w:eastAsia="仿宋" w:cs="仿宋"/>
                <w:lang w:val="en-US" w:eastAsia="zh-CN" w:bidi="ar"/>
              </w:rPr>
              <w:t>苏锡通园区江成路与江山路交叉路口往南约</w:t>
            </w:r>
            <w:r>
              <w:rPr>
                <w:rStyle w:val="18"/>
                <w:rFonts w:hint="eastAsia" w:ascii="仿宋" w:hAnsi="仿宋" w:eastAsia="仿宋" w:cs="仿宋"/>
                <w:lang w:val="en-US" w:eastAsia="zh-CN" w:bidi="ar"/>
              </w:rPr>
              <w:t>220</w:t>
            </w:r>
            <w:r>
              <w:rPr>
                <w:rStyle w:val="17"/>
                <w:rFonts w:hint="eastAsia" w:ascii="仿宋" w:hAnsi="仿宋" w:eastAsia="仿宋" w:cs="仿宋"/>
                <w:lang w:val="en-US" w:eastAsia="zh-CN" w:bidi="ar"/>
              </w:rPr>
              <w:t>米</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0B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5C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286E">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8E15">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2D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6C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2023.3</w:t>
            </w:r>
          </w:p>
        </w:tc>
      </w:tr>
      <w:tr w14:paraId="79CF6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59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535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苏锡通管委会</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E6E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苏锡通园区江成路1088号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43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0F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41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54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A5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4C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2022.11</w:t>
            </w:r>
          </w:p>
        </w:tc>
      </w:tr>
      <w:tr w14:paraId="31B7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83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A0A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星苏花园二期充电站</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505A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江海街道星苏花园小区地面停车位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4A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C1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7C8E">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B779">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97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0E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2024.9</w:t>
            </w:r>
          </w:p>
        </w:tc>
      </w:tr>
      <w:tr w14:paraId="67893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40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C2E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星苏花园充电站</w:t>
            </w: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59037">
            <w:pPr>
              <w:snapToGrid w:val="0"/>
              <w:ind w:left="0" w:leftChars="0" w:right="0" w:rightChars="0" w:firstLine="0" w:firstLineChars="0"/>
              <w:jc w:val="left"/>
              <w:rPr>
                <w:rFonts w:hint="eastAsia" w:ascii="仿宋" w:hAnsi="仿宋" w:eastAsia="仿宋" w:cs="仿宋"/>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4F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3A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7347">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C0D8">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E0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EC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2023.12</w:t>
            </w:r>
          </w:p>
        </w:tc>
      </w:tr>
      <w:tr w14:paraId="0E69F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C8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DF5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腾飞社区充电站</w:t>
            </w:r>
          </w:p>
        </w:tc>
        <w:tc>
          <w:tcPr>
            <w:tcW w:w="2174" w:type="dxa"/>
            <w:tcBorders>
              <w:top w:val="nil"/>
              <w:left w:val="single" w:color="000000" w:sz="4" w:space="0"/>
              <w:bottom w:val="single" w:color="000000" w:sz="4" w:space="0"/>
              <w:right w:val="single" w:color="000000" w:sz="4" w:space="0"/>
            </w:tcBorders>
            <w:shd w:val="clear" w:color="auto" w:fill="auto"/>
            <w:vAlign w:val="center"/>
          </w:tcPr>
          <w:p w14:paraId="0CA8EE1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太湖路嘉福宾馆东北侧约210米</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7F4A">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5D3B">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D6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0A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C2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FAF8">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2025.12（预计）</w:t>
            </w:r>
          </w:p>
        </w:tc>
      </w:tr>
      <w:tr w14:paraId="233C9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E4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28D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佳润控股集团充电站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32F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锡通科技产业园竹松路锡通创业园</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64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58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C5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AE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76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72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2023.6</w:t>
            </w:r>
          </w:p>
        </w:tc>
      </w:tr>
      <w:tr w14:paraId="660A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2F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80E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南通携程信息技术大楼充电站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B24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开发区长川路1号携程大楼地下停车位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25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A9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03FC">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3F40">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A7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CB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2023.7</w:t>
            </w:r>
          </w:p>
        </w:tc>
      </w:tr>
      <w:tr w14:paraId="2A72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59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F50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携程信息技术大楼地面停车位充电站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52B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开发区长川路1号携程大楼地面停车位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8A97">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B346">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4D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90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FE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6E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2024.4</w:t>
            </w:r>
          </w:p>
        </w:tc>
      </w:tr>
      <w:tr w14:paraId="01E5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1F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A0F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兴东机场办公区充电站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064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通州区兴东街道机场大道1号机场行政楼地面停车位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AF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65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13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77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0C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73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2024.7</w:t>
            </w:r>
          </w:p>
        </w:tc>
      </w:tr>
      <w:tr w14:paraId="58A5E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AB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AB3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兴东机场社会停车场充电站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FA9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通州区兴东街道机场大道1号T3航站楼社会停车场北侧</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E5F1">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CAAB">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BF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8E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AE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D5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2024.8</w:t>
            </w:r>
          </w:p>
        </w:tc>
      </w:tr>
      <w:tr w14:paraId="4845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41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CEF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兴东机场制冷站充电站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14C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通州区兴东街道机场大道1号兴东机场制冷站</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81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79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D4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74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97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96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2025.12（预计）</w:t>
            </w:r>
          </w:p>
        </w:tc>
      </w:tr>
      <w:tr w14:paraId="0D29C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B9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100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兴东机场综合保障楼充电站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03F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通州区兴东街道机场大道1号兴东机场综合保障楼</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F8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77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CF60">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5D0B">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6B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52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2025.12（预计）</w:t>
            </w:r>
          </w:p>
        </w:tc>
      </w:tr>
      <w:tr w14:paraId="3A74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90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E61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兴东机场T1航站楼充电站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399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通州区兴东街道机场大道1号兴东机场T1老航站楼</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7D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1A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B3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12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6B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D3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2025.12（预计）</w:t>
            </w:r>
          </w:p>
        </w:tc>
      </w:tr>
      <w:tr w14:paraId="39FFC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A0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932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南通空港酒店充电站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848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Style w:val="17"/>
                <w:rFonts w:hint="eastAsia" w:ascii="仿宋" w:hAnsi="仿宋" w:eastAsia="仿宋" w:cs="仿宋"/>
                <w:lang w:val="en-US" w:eastAsia="zh-CN" w:bidi="ar"/>
              </w:rPr>
              <w:t>通州区兴东街道白云路</w:t>
            </w:r>
            <w:r>
              <w:rPr>
                <w:rStyle w:val="18"/>
                <w:rFonts w:hint="eastAsia" w:ascii="仿宋" w:hAnsi="仿宋" w:eastAsia="仿宋" w:cs="仿宋"/>
                <w:lang w:val="en-US" w:eastAsia="zh-CN" w:bidi="ar"/>
              </w:rPr>
              <w:t>9</w:t>
            </w:r>
            <w:r>
              <w:rPr>
                <w:rStyle w:val="17"/>
                <w:rFonts w:hint="eastAsia" w:ascii="仿宋" w:hAnsi="仿宋" w:eastAsia="仿宋" w:cs="仿宋"/>
                <w:lang w:val="en-US" w:eastAsia="zh-CN" w:bidi="ar"/>
              </w:rPr>
              <w:t>号空港酒店地面停车位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158B">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E84A">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02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5C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06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BE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2025.1</w:t>
            </w:r>
          </w:p>
        </w:tc>
      </w:tr>
      <w:tr w14:paraId="464C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AEE1">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216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交警六大队充电站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C4D0">
            <w:pPr>
              <w:keepNext w:val="0"/>
              <w:keepLines w:val="0"/>
              <w:widowControl/>
              <w:suppressLineNumbers w:val="0"/>
              <w:snapToGrid w:val="0"/>
              <w:ind w:left="0" w:leftChars="0" w:right="0" w:rightChars="0" w:firstLine="0" w:firstLineChars="0"/>
              <w:jc w:val="left"/>
              <w:textAlignment w:val="center"/>
              <w:rPr>
                <w:rStyle w:val="17"/>
                <w:rFonts w:hint="eastAsia" w:ascii="仿宋" w:hAnsi="仿宋" w:eastAsia="仿宋" w:cs="仿宋"/>
                <w:lang w:val="en-US" w:eastAsia="zh-CN" w:bidi="ar"/>
              </w:rPr>
            </w:pPr>
            <w:r>
              <w:rPr>
                <w:rStyle w:val="17"/>
                <w:rFonts w:hint="eastAsia" w:ascii="仿宋" w:hAnsi="仿宋" w:eastAsia="仿宋" w:cs="仿宋"/>
                <w:lang w:val="en-US" w:eastAsia="zh-CN" w:bidi="ar"/>
              </w:rPr>
              <w:t>南通市苏锡通科技产业园区太湖路33号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BD22">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60E5">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836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F9E3">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DF78">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78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2025.12（预计）</w:t>
            </w:r>
          </w:p>
        </w:tc>
      </w:tr>
      <w:tr w14:paraId="3D7D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4D83">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547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江苏高速新材料科技有限公司仓储区充电站</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E3D9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如皋市长江镇滨江路2号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FA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8C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0C85">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A147">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51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6B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2023.12</w:t>
            </w:r>
          </w:p>
        </w:tc>
      </w:tr>
      <w:tr w14:paraId="053F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D5AB">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15A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江苏高速新材料科技有限公司生产区充电站</w:t>
            </w: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4F659">
            <w:pPr>
              <w:snapToGrid w:val="0"/>
              <w:ind w:left="0" w:leftChars="0" w:right="0" w:rightChars="0" w:firstLine="0" w:firstLineChars="0"/>
              <w:jc w:val="left"/>
              <w:rPr>
                <w:rFonts w:hint="eastAsia" w:ascii="仿宋" w:hAnsi="仿宋" w:eastAsia="仿宋" w:cs="仿宋"/>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F3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91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42FA">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1246">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15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D1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2023.12</w:t>
            </w:r>
          </w:p>
        </w:tc>
      </w:tr>
      <w:tr w14:paraId="41E1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704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C09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通沙产业投资集团充电站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0E9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崇川区越江路1号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C7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95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9C7E">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97A6">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09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A3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2023.12</w:t>
            </w:r>
          </w:p>
        </w:tc>
      </w:tr>
      <w:tr w14:paraId="77A2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D8F0">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D35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通沙港务公司充电站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481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崇川区永兴街道越江路97-1号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A7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DB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5159">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5F4B">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14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53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2023.12</w:t>
            </w:r>
          </w:p>
        </w:tc>
      </w:tr>
      <w:tr w14:paraId="2A6D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85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color w:val="000000"/>
                <w:kern w:val="0"/>
                <w:sz w:val="20"/>
                <w:szCs w:val="20"/>
                <w:u w:val="none"/>
                <w:lang w:val="en-US" w:eastAsia="zh-CN" w:bidi="ar"/>
              </w:rPr>
              <w:t>合计</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303C">
            <w:pPr>
              <w:snapToGrid w:val="0"/>
              <w:ind w:left="0" w:leftChars="0" w:right="0" w:rightChars="0" w:firstLine="0" w:firstLineChars="0"/>
              <w:jc w:val="left"/>
              <w:rPr>
                <w:rFonts w:hint="eastAsia" w:ascii="仿宋" w:hAnsi="仿宋" w:eastAsia="仿宋" w:cs="仿宋"/>
                <w:b/>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FA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color w:val="000000"/>
                <w:kern w:val="0"/>
                <w:sz w:val="20"/>
                <w:szCs w:val="20"/>
                <w:u w:val="none"/>
                <w:lang w:val="en-US" w:eastAsia="zh-CN" w:bidi="ar"/>
              </w:rPr>
              <w:t>96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5894">
            <w:pPr>
              <w:snapToGrid w:val="0"/>
              <w:ind w:left="0" w:leftChars="0" w:right="0" w:rightChars="0" w:firstLine="0" w:firstLineChars="0"/>
              <w:jc w:val="center"/>
              <w:rPr>
                <w:rFonts w:hint="eastAsia" w:ascii="仿宋" w:hAnsi="仿宋" w:eastAsia="仿宋" w:cs="仿宋"/>
                <w:b/>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6521">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
                <w:i w:val="0"/>
                <w:iCs w:val="0"/>
                <w:color w:val="000000"/>
                <w:sz w:val="20"/>
                <w:szCs w:val="20"/>
                <w:u w:val="none"/>
                <w:lang w:val="en-US"/>
              </w:rPr>
            </w:pPr>
            <w:r>
              <w:rPr>
                <w:rFonts w:hint="eastAsia" w:ascii="仿宋" w:hAnsi="仿宋" w:eastAsia="仿宋" w:cs="仿宋"/>
                <w:b/>
                <w:i w:val="0"/>
                <w:iCs w:val="0"/>
                <w:color w:val="000000"/>
                <w:kern w:val="0"/>
                <w:sz w:val="20"/>
                <w:szCs w:val="20"/>
                <w:u w:val="none"/>
                <w:lang w:val="en-US" w:eastAsia="zh-CN" w:bidi="ar"/>
              </w:rPr>
              <w:t>51</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3450">
            <w:pPr>
              <w:snapToGrid w:val="0"/>
              <w:ind w:left="0" w:leftChars="0" w:right="0" w:rightChars="0" w:firstLine="0" w:firstLineChars="0"/>
              <w:jc w:val="center"/>
              <w:rPr>
                <w:rFonts w:hint="eastAsia" w:ascii="仿宋" w:hAnsi="仿宋" w:eastAsia="仿宋" w:cs="仿宋"/>
                <w:b/>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08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color w:val="000000"/>
                <w:kern w:val="0"/>
                <w:sz w:val="20"/>
                <w:szCs w:val="20"/>
                <w:u w:val="none"/>
                <w:lang w:val="en-US" w:eastAsia="zh-CN" w:bidi="ar"/>
              </w:rPr>
              <w:t>3472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4E14">
            <w:pPr>
              <w:snapToGrid w:val="0"/>
              <w:ind w:left="0" w:leftChars="0" w:right="0" w:rightChars="0" w:firstLine="0" w:firstLineChars="0"/>
              <w:jc w:val="center"/>
              <w:rPr>
                <w:rFonts w:hint="eastAsia" w:ascii="仿宋" w:hAnsi="仿宋" w:eastAsia="仿宋" w:cs="仿宋"/>
                <w:b/>
                <w:i w:val="0"/>
                <w:iCs w:val="0"/>
                <w:color w:val="000000"/>
                <w:sz w:val="22"/>
                <w:szCs w:val="22"/>
                <w:u w:val="none"/>
              </w:rPr>
            </w:pPr>
          </w:p>
        </w:tc>
      </w:tr>
    </w:tbl>
    <w:p w14:paraId="275B737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Arial"/>
          <w:b w:val="0"/>
          <w:bCs w:val="0"/>
          <w:color w:val="0D0D0D"/>
          <w:kern w:val="0"/>
          <w:sz w:val="21"/>
          <w:szCs w:val="21"/>
        </w:rPr>
      </w:pPr>
      <w:r>
        <w:rPr>
          <w:rFonts w:hint="eastAsia" w:ascii="仿宋" w:hAnsi="仿宋" w:eastAsia="仿宋" w:cs="Arial"/>
          <w:b w:val="0"/>
          <w:bCs w:val="0"/>
          <w:color w:val="0D0D0D"/>
          <w:kern w:val="0"/>
          <w:sz w:val="21"/>
          <w:szCs w:val="21"/>
        </w:rPr>
        <w:t>2、当前涉保设备有:</w:t>
      </w:r>
      <w:r>
        <w:rPr>
          <w:rFonts w:hint="eastAsia" w:ascii="仿宋" w:hAnsi="仿宋" w:eastAsia="仿宋" w:cs="Arial"/>
          <w:b w:val="0"/>
          <w:bCs w:val="0"/>
          <w:color w:val="0D0D0D"/>
          <w:kern w:val="0"/>
          <w:sz w:val="21"/>
          <w:szCs w:val="21"/>
          <w:u w:val="single"/>
          <w:lang w:val="en-US" w:eastAsia="zh-CN"/>
        </w:rPr>
        <w:t>充电桩整套设备、配电箱、配电箱至充电桩设备间的电缆</w:t>
      </w:r>
      <w:r>
        <w:rPr>
          <w:rFonts w:hint="eastAsia" w:ascii="仿宋" w:hAnsi="仿宋" w:eastAsia="仿宋" w:cs="Arial"/>
          <w:b w:val="0"/>
          <w:bCs w:val="0"/>
          <w:color w:val="0D0D0D"/>
          <w:kern w:val="0"/>
          <w:sz w:val="21"/>
          <w:szCs w:val="21"/>
        </w:rPr>
        <w:t>。合同期间甲方增加涉保设备,服务内容及价格按照本合同协议不变。</w:t>
      </w:r>
    </w:p>
    <w:p w14:paraId="515DD08F">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jc w:val="left"/>
        <w:textAlignment w:val="auto"/>
        <w:rPr>
          <w:rFonts w:ascii="仿宋" w:hAnsi="仿宋" w:eastAsia="仿宋" w:cs="宋体"/>
          <w:b/>
          <w:sz w:val="21"/>
          <w:szCs w:val="21"/>
        </w:rPr>
      </w:pPr>
      <w:r>
        <w:rPr>
          <w:rFonts w:hint="eastAsia" w:ascii="仿宋" w:hAnsi="仿宋" w:eastAsia="仿宋" w:cs="宋体"/>
          <w:b/>
          <w:sz w:val="21"/>
          <w:szCs w:val="21"/>
        </w:rPr>
        <w:t>二、合同金额</w:t>
      </w:r>
    </w:p>
    <w:p w14:paraId="606F9FE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仿宋" w:hAnsi="仿宋" w:eastAsia="仿宋" w:cs="宋体"/>
          <w:b/>
          <w:sz w:val="21"/>
          <w:szCs w:val="21"/>
        </w:rPr>
      </w:pPr>
      <w:r>
        <w:rPr>
          <w:rFonts w:hint="eastAsia" w:ascii="仿宋" w:hAnsi="仿宋" w:eastAsia="仿宋" w:cs="宋体"/>
          <w:b/>
          <w:sz w:val="21"/>
          <w:szCs w:val="21"/>
        </w:rPr>
        <w:t>合同金额为（含税）（大写）：_________________元（￥_______________元）人民币，不含税价</w:t>
      </w:r>
      <w:r>
        <w:rPr>
          <w:rFonts w:hint="eastAsia" w:ascii="仿宋" w:hAnsi="仿宋" w:eastAsia="仿宋" w:cs="宋体"/>
          <w:b/>
          <w:sz w:val="21"/>
          <w:szCs w:val="21"/>
          <w:u w:val="single"/>
        </w:rPr>
        <w:t xml:space="preserve">      </w:t>
      </w:r>
      <w:r>
        <w:rPr>
          <w:rFonts w:hint="eastAsia" w:ascii="仿宋" w:hAnsi="仿宋" w:eastAsia="仿宋" w:cs="宋体"/>
          <w:b/>
          <w:sz w:val="21"/>
          <w:szCs w:val="21"/>
        </w:rPr>
        <w:t>，税率</w:t>
      </w:r>
      <w:r>
        <w:rPr>
          <w:rFonts w:hint="eastAsia" w:ascii="仿宋" w:hAnsi="仿宋" w:eastAsia="仿宋" w:cs="宋体"/>
          <w:b/>
          <w:sz w:val="21"/>
          <w:szCs w:val="21"/>
          <w:u w:val="single"/>
        </w:rPr>
        <w:t xml:space="preserve">     </w:t>
      </w:r>
      <w:r>
        <w:rPr>
          <w:rFonts w:hint="eastAsia" w:ascii="仿宋" w:hAnsi="仿宋" w:eastAsia="仿宋" w:cs="宋体"/>
          <w:b/>
          <w:sz w:val="21"/>
          <w:szCs w:val="21"/>
        </w:rPr>
        <w:t>。</w:t>
      </w:r>
      <w:r>
        <w:rPr>
          <w:rFonts w:hint="eastAsia" w:ascii="仿宋" w:hAnsi="仿宋" w:eastAsia="仿宋" w:cs="Arial"/>
          <w:b/>
          <w:bCs/>
          <w:color w:val="0D0D0D"/>
          <w:kern w:val="0"/>
          <w:sz w:val="21"/>
          <w:szCs w:val="21"/>
        </w:rPr>
        <w:t>合同价款包含本项目的全部费用(含一切必需的辅助材料费用)及相关服务费等，包括但不限于</w:t>
      </w:r>
      <w:r>
        <w:rPr>
          <w:rFonts w:hint="eastAsia" w:ascii="仿宋" w:hAnsi="仿宋" w:eastAsia="仿宋" w:cs="仿宋"/>
          <w:b/>
          <w:sz w:val="21"/>
          <w:szCs w:val="21"/>
        </w:rPr>
        <w:t>专业工器具、防护用品、</w:t>
      </w:r>
      <w:r>
        <w:rPr>
          <w:rFonts w:hint="eastAsia" w:ascii="仿宋" w:hAnsi="仿宋" w:eastAsia="仿宋" w:cs="仿宋"/>
          <w:b/>
          <w:sz w:val="21"/>
          <w:szCs w:val="21"/>
          <w:lang w:val="en-US" w:eastAsia="zh-CN"/>
        </w:rPr>
        <w:t>设备采购、维修安装、</w:t>
      </w:r>
      <w:r>
        <w:rPr>
          <w:rFonts w:hint="eastAsia" w:ascii="仿宋" w:hAnsi="仿宋" w:eastAsia="仿宋" w:cs="仿宋"/>
          <w:b/>
          <w:sz w:val="21"/>
          <w:szCs w:val="21"/>
        </w:rPr>
        <w:t>安全措施、企业利润、税金</w:t>
      </w:r>
      <w:r>
        <w:rPr>
          <w:rFonts w:hint="eastAsia" w:ascii="仿宋" w:hAnsi="仿宋" w:eastAsia="仿宋" w:cs="Arial"/>
          <w:b/>
          <w:bCs/>
          <w:color w:val="0D0D0D"/>
          <w:kern w:val="0"/>
          <w:sz w:val="21"/>
          <w:szCs w:val="21"/>
        </w:rPr>
        <w:t>、政策性文件规定及合同包含的所有风险、责任等各项应有费用。供应商应充分考虑市场价格变动，以及项目实施过程中的不可预见因素，</w:t>
      </w:r>
      <w:r>
        <w:rPr>
          <w:rFonts w:hint="eastAsia" w:ascii="仿宋" w:hAnsi="仿宋" w:eastAsia="仿宋" w:cs="Arial"/>
          <w:b/>
          <w:bCs/>
          <w:color w:val="0D0D0D"/>
          <w:kern w:val="0"/>
          <w:sz w:val="21"/>
          <w:szCs w:val="21"/>
          <w:lang w:val="en-US" w:eastAsia="zh-CN"/>
        </w:rPr>
        <w:t>合同总价</w:t>
      </w:r>
      <w:r>
        <w:rPr>
          <w:rFonts w:hint="eastAsia" w:ascii="仿宋" w:hAnsi="仿宋" w:eastAsia="仿宋" w:cs="Arial"/>
          <w:b/>
          <w:bCs/>
          <w:color w:val="0D0D0D"/>
          <w:kern w:val="0"/>
          <w:sz w:val="21"/>
          <w:szCs w:val="21"/>
        </w:rPr>
        <w:t>一经确定，不得变更。</w:t>
      </w:r>
    </w:p>
    <w:p w14:paraId="0C4D216A">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ascii="仿宋" w:hAnsi="仿宋" w:eastAsia="仿宋" w:cs="宋体"/>
          <w:b/>
          <w:sz w:val="21"/>
          <w:szCs w:val="21"/>
        </w:rPr>
      </w:pPr>
      <w:r>
        <w:rPr>
          <w:rFonts w:hint="eastAsia" w:ascii="仿宋" w:hAnsi="仿宋" w:eastAsia="仿宋" w:cs="宋体"/>
          <w:b/>
          <w:sz w:val="21"/>
          <w:szCs w:val="21"/>
        </w:rPr>
        <w:t>履约保证金</w:t>
      </w:r>
    </w:p>
    <w:p w14:paraId="2AB55CD1">
      <w:pPr>
        <w:keepNext w:val="0"/>
        <w:keepLines w:val="0"/>
        <w:pageBreakBefore w:val="0"/>
        <w:widowControl w:val="0"/>
        <w:kinsoku/>
        <w:wordWrap/>
        <w:overflowPunct/>
        <w:topLinePunct w:val="0"/>
        <w:autoSpaceDE/>
        <w:autoSpaceDN/>
        <w:bidi w:val="0"/>
        <w:spacing w:line="360" w:lineRule="auto"/>
        <w:ind w:firstLine="421"/>
        <w:textAlignment w:val="auto"/>
        <w:rPr>
          <w:rFonts w:ascii="仿宋" w:hAnsi="仿宋" w:eastAsia="仿宋" w:cs="宋体"/>
          <w:bCs/>
          <w:sz w:val="21"/>
          <w:szCs w:val="21"/>
        </w:rPr>
      </w:pPr>
      <w:r>
        <w:rPr>
          <w:rFonts w:hint="eastAsia" w:ascii="仿宋" w:hAnsi="仿宋" w:eastAsia="仿宋" w:cs="宋体"/>
          <w:bCs/>
          <w:sz w:val="21"/>
          <w:szCs w:val="21"/>
        </w:rPr>
        <w:t>本项目成交后的履约保证金为项目成交价的</w:t>
      </w:r>
      <w:r>
        <w:rPr>
          <w:rFonts w:ascii="仿宋" w:hAnsi="仿宋" w:eastAsia="仿宋" w:cs="宋体"/>
          <w:bCs/>
          <w:sz w:val="21"/>
          <w:szCs w:val="21"/>
        </w:rPr>
        <w:t>10</w:t>
      </w:r>
      <w:r>
        <w:rPr>
          <w:rFonts w:hint="eastAsia" w:ascii="仿宋" w:hAnsi="仿宋" w:eastAsia="仿宋" w:cs="宋体"/>
          <w:bCs/>
          <w:sz w:val="21"/>
          <w:szCs w:val="21"/>
        </w:rPr>
        <w:t>%。</w:t>
      </w:r>
    </w:p>
    <w:p w14:paraId="44EFE8AB">
      <w:pPr>
        <w:keepNext w:val="0"/>
        <w:keepLines w:val="0"/>
        <w:pageBreakBefore w:val="0"/>
        <w:widowControl w:val="0"/>
        <w:kinsoku/>
        <w:wordWrap/>
        <w:overflowPunct/>
        <w:topLinePunct w:val="0"/>
        <w:autoSpaceDE/>
        <w:autoSpaceDN/>
        <w:bidi w:val="0"/>
        <w:spacing w:line="360" w:lineRule="auto"/>
        <w:ind w:firstLine="421"/>
        <w:textAlignment w:val="auto"/>
        <w:rPr>
          <w:rFonts w:ascii="仿宋" w:hAnsi="仿宋" w:eastAsia="仿宋" w:cs="宋体"/>
          <w:bCs/>
          <w:sz w:val="21"/>
          <w:szCs w:val="21"/>
        </w:rPr>
      </w:pPr>
      <w:r>
        <w:rPr>
          <w:rFonts w:ascii="仿宋" w:hAnsi="仿宋" w:eastAsia="仿宋" w:cs="宋体"/>
          <w:bCs/>
          <w:sz w:val="21"/>
          <w:szCs w:val="21"/>
        </w:rPr>
        <w:t>乙方完成甲方对其委托的所有任务，经甲方</w:t>
      </w:r>
      <w:r>
        <w:rPr>
          <w:rFonts w:hint="eastAsia" w:ascii="仿宋" w:hAnsi="仿宋" w:eastAsia="仿宋" w:cs="宋体"/>
          <w:bCs/>
          <w:sz w:val="21"/>
          <w:szCs w:val="21"/>
        </w:rPr>
        <w:t>对</w:t>
      </w:r>
      <w:r>
        <w:rPr>
          <w:rFonts w:ascii="仿宋" w:hAnsi="仿宋" w:eastAsia="仿宋" w:cs="宋体"/>
          <w:bCs/>
          <w:sz w:val="21"/>
          <w:szCs w:val="21"/>
        </w:rPr>
        <w:t>每台</w:t>
      </w:r>
      <w:r>
        <w:rPr>
          <w:rFonts w:hint="eastAsia" w:ascii="仿宋" w:hAnsi="仿宋" w:eastAsia="仿宋" w:cs="宋体"/>
          <w:bCs/>
          <w:sz w:val="21"/>
          <w:szCs w:val="21"/>
        </w:rPr>
        <w:t>设备</w:t>
      </w:r>
      <w:r>
        <w:rPr>
          <w:rFonts w:ascii="仿宋" w:hAnsi="仿宋" w:eastAsia="仿宋" w:cs="宋体"/>
          <w:bCs/>
          <w:sz w:val="21"/>
          <w:szCs w:val="21"/>
        </w:rPr>
        <w:t>每月维保检查台账检查合格后一个月内退还履约保证金。</w:t>
      </w:r>
    </w:p>
    <w:p w14:paraId="76E303B6">
      <w:pPr>
        <w:keepNext w:val="0"/>
        <w:keepLines w:val="0"/>
        <w:pageBreakBefore w:val="0"/>
        <w:widowControl w:val="0"/>
        <w:tabs>
          <w:tab w:val="left" w:pos="7605"/>
        </w:tabs>
        <w:kinsoku/>
        <w:wordWrap/>
        <w:overflowPunct/>
        <w:topLinePunct w:val="0"/>
        <w:autoSpaceDE/>
        <w:autoSpaceDN/>
        <w:bidi w:val="0"/>
        <w:adjustRightInd w:val="0"/>
        <w:snapToGrid w:val="0"/>
        <w:spacing w:line="360" w:lineRule="auto"/>
        <w:jc w:val="left"/>
        <w:textAlignment w:val="auto"/>
        <w:rPr>
          <w:rFonts w:ascii="仿宋" w:hAnsi="仿宋" w:eastAsia="仿宋" w:cs="宋体"/>
          <w:b/>
          <w:sz w:val="21"/>
          <w:szCs w:val="21"/>
        </w:rPr>
      </w:pPr>
      <w:r>
        <w:rPr>
          <w:rFonts w:hint="eastAsia" w:ascii="仿宋" w:hAnsi="仿宋" w:eastAsia="仿宋" w:cs="宋体"/>
          <w:b/>
          <w:sz w:val="21"/>
          <w:szCs w:val="21"/>
        </w:rPr>
        <w:t>四、维护技术标准及要求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2032"/>
        <w:gridCol w:w="4803"/>
        <w:gridCol w:w="1223"/>
      </w:tblGrid>
      <w:tr w14:paraId="12F9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40" w:type="dxa"/>
            <w:vAlign w:val="center"/>
          </w:tcPr>
          <w:p w14:paraId="1EC35667">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序号</w:t>
            </w:r>
          </w:p>
        </w:tc>
        <w:tc>
          <w:tcPr>
            <w:tcW w:w="2032" w:type="dxa"/>
            <w:vAlign w:val="center"/>
          </w:tcPr>
          <w:p w14:paraId="04F794EA">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服务项目</w:t>
            </w:r>
          </w:p>
        </w:tc>
        <w:tc>
          <w:tcPr>
            <w:tcW w:w="4803" w:type="dxa"/>
            <w:vAlign w:val="center"/>
          </w:tcPr>
          <w:p w14:paraId="18AF81F1">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服务内容</w:t>
            </w:r>
          </w:p>
        </w:tc>
        <w:tc>
          <w:tcPr>
            <w:tcW w:w="1223" w:type="dxa"/>
            <w:vAlign w:val="center"/>
          </w:tcPr>
          <w:p w14:paraId="0E8A5459">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备注</w:t>
            </w:r>
          </w:p>
        </w:tc>
      </w:tr>
      <w:tr w14:paraId="5452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40" w:type="dxa"/>
            <w:vAlign w:val="center"/>
          </w:tcPr>
          <w:p w14:paraId="7FA85A5A">
            <w:pPr>
              <w:spacing w:line="312"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2032" w:type="dxa"/>
            <w:vAlign w:val="center"/>
          </w:tcPr>
          <w:p w14:paraId="52E3B38C">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充电桩除尘、清洁</w:t>
            </w:r>
          </w:p>
        </w:tc>
        <w:tc>
          <w:tcPr>
            <w:tcW w:w="4803" w:type="dxa"/>
            <w:vAlign w:val="center"/>
          </w:tcPr>
          <w:p w14:paraId="3CDB61A5">
            <w:pPr>
              <w:spacing w:line="312" w:lineRule="auto"/>
              <w:rPr>
                <w:rFonts w:hint="eastAsia" w:ascii="仿宋" w:hAnsi="仿宋" w:eastAsia="仿宋" w:cs="仿宋"/>
                <w:sz w:val="21"/>
                <w:szCs w:val="21"/>
              </w:rPr>
            </w:pPr>
            <w:r>
              <w:rPr>
                <w:rFonts w:hint="eastAsia" w:ascii="仿宋" w:hAnsi="仿宋" w:eastAsia="仿宋" w:cs="仿宋"/>
                <w:sz w:val="21"/>
                <w:szCs w:val="21"/>
              </w:rPr>
              <w:t>1、清洁充电桩设备内外灰尘、污垢；</w:t>
            </w:r>
          </w:p>
          <w:p w14:paraId="525D5BD5">
            <w:pPr>
              <w:spacing w:line="312" w:lineRule="auto"/>
              <w:rPr>
                <w:rFonts w:hint="eastAsia" w:ascii="仿宋" w:hAnsi="仿宋" w:eastAsia="仿宋" w:cs="仿宋"/>
                <w:sz w:val="21"/>
                <w:szCs w:val="21"/>
              </w:rPr>
            </w:pPr>
            <w:r>
              <w:rPr>
                <w:rFonts w:hint="eastAsia" w:ascii="仿宋" w:hAnsi="仿宋" w:eastAsia="仿宋" w:cs="仿宋"/>
                <w:sz w:val="21"/>
                <w:szCs w:val="21"/>
              </w:rPr>
              <w:t>2、充电桩防尘网清洗、维护。</w:t>
            </w:r>
          </w:p>
        </w:tc>
        <w:tc>
          <w:tcPr>
            <w:tcW w:w="1223" w:type="dxa"/>
            <w:vAlign w:val="center"/>
          </w:tcPr>
          <w:p w14:paraId="2A16A070">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每月一次</w:t>
            </w:r>
          </w:p>
        </w:tc>
      </w:tr>
      <w:tr w14:paraId="7D9C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40" w:type="dxa"/>
            <w:vAlign w:val="center"/>
          </w:tcPr>
          <w:p w14:paraId="1F29EE65">
            <w:pPr>
              <w:spacing w:line="312"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2032" w:type="dxa"/>
            <w:vAlign w:val="center"/>
          </w:tcPr>
          <w:p w14:paraId="1BC860BB">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充电桩定期巡检</w:t>
            </w:r>
          </w:p>
        </w:tc>
        <w:tc>
          <w:tcPr>
            <w:tcW w:w="4803" w:type="dxa"/>
            <w:vAlign w:val="center"/>
          </w:tcPr>
          <w:p w14:paraId="2472BA3D">
            <w:pPr>
              <w:numPr>
                <w:ilvl w:val="0"/>
                <w:numId w:val="1"/>
              </w:numPr>
              <w:spacing w:line="312" w:lineRule="auto"/>
              <w:rPr>
                <w:rFonts w:hint="eastAsia" w:ascii="仿宋" w:hAnsi="仿宋" w:eastAsia="仿宋" w:cs="仿宋"/>
                <w:sz w:val="21"/>
                <w:szCs w:val="21"/>
              </w:rPr>
            </w:pPr>
            <w:r>
              <w:rPr>
                <w:rFonts w:hint="eastAsia" w:ascii="仿宋" w:hAnsi="仿宋" w:eastAsia="仿宋" w:cs="仿宋"/>
                <w:sz w:val="21"/>
                <w:szCs w:val="21"/>
              </w:rPr>
              <w:t>检查充电站基本功能，包括充电功能</w:t>
            </w:r>
            <w:r>
              <w:rPr>
                <w:rFonts w:hint="eastAsia" w:ascii="仿宋" w:hAnsi="仿宋" w:eastAsia="仿宋" w:cs="仿宋"/>
                <w:sz w:val="21"/>
                <w:szCs w:val="21"/>
                <w:lang w:eastAsia="zh-CN"/>
              </w:rPr>
              <w:t>、</w:t>
            </w:r>
            <w:r>
              <w:rPr>
                <w:rFonts w:hint="eastAsia" w:ascii="仿宋" w:hAnsi="仿宋" w:eastAsia="仿宋" w:cs="仿宋"/>
                <w:sz w:val="21"/>
                <w:szCs w:val="21"/>
              </w:rPr>
              <w:t>人机交互功能、安全保护功能、计费功能；</w:t>
            </w:r>
          </w:p>
          <w:p w14:paraId="6F2458AA">
            <w:pPr>
              <w:numPr>
                <w:ilvl w:val="0"/>
                <w:numId w:val="1"/>
              </w:numPr>
              <w:spacing w:line="312" w:lineRule="auto"/>
              <w:rPr>
                <w:rFonts w:hint="eastAsia" w:ascii="仿宋" w:hAnsi="仿宋" w:eastAsia="仿宋" w:cs="仿宋"/>
                <w:sz w:val="21"/>
                <w:szCs w:val="21"/>
              </w:rPr>
            </w:pPr>
            <w:r>
              <w:rPr>
                <w:rFonts w:hint="eastAsia" w:ascii="仿宋" w:hAnsi="仿宋" w:eastAsia="仿宋" w:cs="仿宋"/>
                <w:sz w:val="21"/>
                <w:szCs w:val="21"/>
              </w:rPr>
              <w:t>桩体检查、易损件检查、紧固件检查。</w:t>
            </w:r>
          </w:p>
        </w:tc>
        <w:tc>
          <w:tcPr>
            <w:tcW w:w="1223" w:type="dxa"/>
            <w:vAlign w:val="center"/>
          </w:tcPr>
          <w:p w14:paraId="358F80B0">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每月一次</w:t>
            </w:r>
          </w:p>
        </w:tc>
      </w:tr>
      <w:tr w14:paraId="0C76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40" w:type="dxa"/>
            <w:vAlign w:val="center"/>
          </w:tcPr>
          <w:p w14:paraId="64F0C507">
            <w:pPr>
              <w:spacing w:line="312"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2032" w:type="dxa"/>
            <w:vAlign w:val="center"/>
          </w:tcPr>
          <w:p w14:paraId="01FC9E1A">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充电桩深入检查维护</w:t>
            </w:r>
          </w:p>
        </w:tc>
        <w:tc>
          <w:tcPr>
            <w:tcW w:w="4803" w:type="dxa"/>
            <w:vAlign w:val="center"/>
          </w:tcPr>
          <w:p w14:paraId="3F64E9ED">
            <w:pPr>
              <w:spacing w:line="312" w:lineRule="auto"/>
              <w:rPr>
                <w:rFonts w:hint="eastAsia" w:ascii="仿宋" w:hAnsi="仿宋" w:eastAsia="仿宋" w:cs="仿宋"/>
                <w:sz w:val="21"/>
                <w:szCs w:val="21"/>
              </w:rPr>
            </w:pPr>
            <w:r>
              <w:rPr>
                <w:rFonts w:hint="eastAsia" w:ascii="仿宋" w:hAnsi="仿宋" w:eastAsia="仿宋" w:cs="仿宋"/>
                <w:sz w:val="21"/>
                <w:szCs w:val="21"/>
              </w:rPr>
              <w:t>1、校验电表，充电模块检测；</w:t>
            </w:r>
          </w:p>
          <w:p w14:paraId="4DC9D177">
            <w:pPr>
              <w:spacing w:line="312" w:lineRule="auto"/>
              <w:rPr>
                <w:rFonts w:hint="eastAsia" w:ascii="仿宋" w:hAnsi="仿宋" w:eastAsia="仿宋" w:cs="仿宋"/>
                <w:sz w:val="21"/>
                <w:szCs w:val="21"/>
              </w:rPr>
            </w:pPr>
            <w:r>
              <w:rPr>
                <w:rFonts w:hint="eastAsia" w:ascii="仿宋" w:hAnsi="仿宋" w:eastAsia="仿宋" w:cs="仿宋"/>
                <w:sz w:val="21"/>
                <w:szCs w:val="21"/>
              </w:rPr>
              <w:t>2、充电桩技术性能指标检测；</w:t>
            </w:r>
          </w:p>
          <w:p w14:paraId="4711A6CA">
            <w:pPr>
              <w:spacing w:line="312" w:lineRule="auto"/>
              <w:rPr>
                <w:rFonts w:hint="eastAsia" w:ascii="仿宋" w:hAnsi="仿宋" w:eastAsia="仿宋" w:cs="仿宋"/>
                <w:sz w:val="21"/>
                <w:szCs w:val="21"/>
              </w:rPr>
            </w:pPr>
            <w:r>
              <w:rPr>
                <w:rFonts w:hint="eastAsia" w:ascii="仿宋" w:hAnsi="仿宋" w:eastAsia="仿宋" w:cs="仿宋"/>
                <w:sz w:val="21"/>
                <w:szCs w:val="21"/>
              </w:rPr>
              <w:t>3、检查维护控制板、通讯板、开关电源、继电器、接触器、散热风扇等。</w:t>
            </w:r>
          </w:p>
        </w:tc>
        <w:tc>
          <w:tcPr>
            <w:tcW w:w="1223" w:type="dxa"/>
            <w:vAlign w:val="center"/>
          </w:tcPr>
          <w:p w14:paraId="1F75DC0A">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每季度一次</w:t>
            </w:r>
          </w:p>
        </w:tc>
      </w:tr>
      <w:tr w14:paraId="2D66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40" w:type="dxa"/>
            <w:vAlign w:val="center"/>
          </w:tcPr>
          <w:p w14:paraId="45996B04">
            <w:pPr>
              <w:spacing w:line="312"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2032" w:type="dxa"/>
            <w:vAlign w:val="center"/>
          </w:tcPr>
          <w:p w14:paraId="15332205">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充电站配电箱检查、清洁</w:t>
            </w:r>
          </w:p>
        </w:tc>
        <w:tc>
          <w:tcPr>
            <w:tcW w:w="4803" w:type="dxa"/>
            <w:vAlign w:val="center"/>
          </w:tcPr>
          <w:p w14:paraId="2E6D2485">
            <w:pPr>
              <w:spacing w:line="312" w:lineRule="auto"/>
              <w:rPr>
                <w:rFonts w:hint="eastAsia" w:ascii="仿宋" w:hAnsi="仿宋" w:eastAsia="仿宋" w:cs="仿宋"/>
                <w:sz w:val="21"/>
                <w:szCs w:val="21"/>
              </w:rPr>
            </w:pPr>
            <w:r>
              <w:rPr>
                <w:rFonts w:hint="eastAsia" w:ascii="仿宋" w:hAnsi="仿宋" w:eastAsia="仿宋" w:cs="仿宋"/>
                <w:sz w:val="21"/>
                <w:szCs w:val="21"/>
              </w:rPr>
              <w:t>1、检查维护充电站配电箱器件及线路；</w:t>
            </w:r>
          </w:p>
          <w:p w14:paraId="67DDD74F">
            <w:pPr>
              <w:spacing w:line="312" w:lineRule="auto"/>
              <w:rPr>
                <w:rFonts w:hint="eastAsia" w:ascii="仿宋" w:hAnsi="仿宋" w:eastAsia="仿宋" w:cs="仿宋"/>
                <w:sz w:val="21"/>
                <w:szCs w:val="21"/>
              </w:rPr>
            </w:pPr>
            <w:r>
              <w:rPr>
                <w:rFonts w:hint="eastAsia" w:ascii="仿宋" w:hAnsi="仿宋" w:eastAsia="仿宋" w:cs="仿宋"/>
                <w:sz w:val="21"/>
                <w:szCs w:val="21"/>
              </w:rPr>
              <w:t>2、配电箱除尘、清洁。</w:t>
            </w:r>
          </w:p>
        </w:tc>
        <w:tc>
          <w:tcPr>
            <w:tcW w:w="1223" w:type="dxa"/>
            <w:shd w:val="clear" w:color="auto" w:fill="auto"/>
            <w:vAlign w:val="center"/>
          </w:tcPr>
          <w:p w14:paraId="3D5E48EA">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每季度一次</w:t>
            </w:r>
          </w:p>
        </w:tc>
      </w:tr>
      <w:tr w14:paraId="45CA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40" w:type="dxa"/>
            <w:vAlign w:val="center"/>
          </w:tcPr>
          <w:p w14:paraId="3EE5DAEF">
            <w:pPr>
              <w:spacing w:line="312"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2032" w:type="dxa"/>
            <w:vAlign w:val="center"/>
          </w:tcPr>
          <w:p w14:paraId="0E01A2F7">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季节性维护保养</w:t>
            </w:r>
          </w:p>
        </w:tc>
        <w:tc>
          <w:tcPr>
            <w:tcW w:w="4803" w:type="dxa"/>
            <w:vAlign w:val="center"/>
          </w:tcPr>
          <w:p w14:paraId="2DC7A9C0">
            <w:pPr>
              <w:spacing w:line="312" w:lineRule="auto"/>
              <w:rPr>
                <w:rFonts w:hint="eastAsia" w:ascii="仿宋" w:hAnsi="仿宋" w:eastAsia="仿宋" w:cs="仿宋"/>
                <w:sz w:val="21"/>
                <w:szCs w:val="21"/>
              </w:rPr>
            </w:pPr>
            <w:r>
              <w:rPr>
                <w:rFonts w:hint="eastAsia" w:ascii="仿宋" w:hAnsi="仿宋" w:eastAsia="仿宋" w:cs="仿宋"/>
                <w:sz w:val="21"/>
                <w:szCs w:val="21"/>
              </w:rPr>
              <w:t>1、回潮季节新增、更换除湿剂；</w:t>
            </w:r>
          </w:p>
          <w:p w14:paraId="2F757933">
            <w:pPr>
              <w:spacing w:line="312" w:lineRule="auto"/>
              <w:rPr>
                <w:rFonts w:hint="eastAsia" w:ascii="仿宋" w:hAnsi="仿宋" w:eastAsia="仿宋" w:cs="仿宋"/>
                <w:sz w:val="21"/>
                <w:szCs w:val="21"/>
              </w:rPr>
            </w:pPr>
            <w:r>
              <w:rPr>
                <w:rFonts w:hint="eastAsia" w:ascii="仿宋" w:hAnsi="仿宋" w:eastAsia="仿宋" w:cs="仿宋"/>
                <w:sz w:val="21"/>
                <w:szCs w:val="21"/>
              </w:rPr>
              <w:t>2、雨季检查、清理设备防水情况；</w:t>
            </w:r>
          </w:p>
          <w:p w14:paraId="7A653DD3">
            <w:pPr>
              <w:spacing w:line="312" w:lineRule="auto"/>
              <w:rPr>
                <w:rFonts w:hint="eastAsia" w:ascii="仿宋" w:hAnsi="仿宋" w:eastAsia="仿宋" w:cs="仿宋"/>
                <w:sz w:val="21"/>
                <w:szCs w:val="21"/>
              </w:rPr>
            </w:pPr>
            <w:r>
              <w:rPr>
                <w:rFonts w:hint="eastAsia" w:ascii="仿宋" w:hAnsi="仿宋" w:eastAsia="仿宋" w:cs="仿宋"/>
                <w:sz w:val="21"/>
                <w:szCs w:val="21"/>
              </w:rPr>
              <w:t>3、雷雨季节检查防雷模块状态。</w:t>
            </w:r>
          </w:p>
        </w:tc>
        <w:tc>
          <w:tcPr>
            <w:tcW w:w="1223" w:type="dxa"/>
            <w:vAlign w:val="center"/>
          </w:tcPr>
          <w:p w14:paraId="5E7D9275">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根据季节性需求提供服务</w:t>
            </w:r>
          </w:p>
        </w:tc>
      </w:tr>
      <w:tr w14:paraId="0CC9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40" w:type="dxa"/>
            <w:vAlign w:val="center"/>
          </w:tcPr>
          <w:p w14:paraId="11D4C1B7">
            <w:pPr>
              <w:spacing w:line="312"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2032" w:type="dxa"/>
            <w:vAlign w:val="center"/>
          </w:tcPr>
          <w:p w14:paraId="700327CC">
            <w:pPr>
              <w:spacing w:line="312" w:lineRule="auto"/>
              <w:jc w:val="center"/>
              <w:rPr>
                <w:rFonts w:hint="eastAsia" w:ascii="仿宋" w:hAnsi="仿宋" w:eastAsia="仿宋" w:cs="仿宋"/>
                <w:sz w:val="21"/>
                <w:szCs w:val="21"/>
              </w:rPr>
            </w:pPr>
            <w:r>
              <w:rPr>
                <w:rFonts w:hint="eastAsia" w:ascii="仿宋" w:hAnsi="仿宋" w:eastAsia="仿宋" w:cs="仿宋"/>
                <w:sz w:val="21"/>
                <w:szCs w:val="21"/>
              </w:rPr>
              <w:t>现场上门服务</w:t>
            </w:r>
          </w:p>
        </w:tc>
        <w:tc>
          <w:tcPr>
            <w:tcW w:w="4803" w:type="dxa"/>
            <w:vAlign w:val="center"/>
          </w:tcPr>
          <w:p w14:paraId="1195695E">
            <w:pPr>
              <w:spacing w:line="312" w:lineRule="auto"/>
              <w:rPr>
                <w:rFonts w:hint="eastAsia" w:ascii="仿宋" w:hAnsi="仿宋" w:eastAsia="仿宋" w:cs="仿宋"/>
                <w:sz w:val="21"/>
                <w:szCs w:val="21"/>
              </w:rPr>
            </w:pPr>
            <w:r>
              <w:rPr>
                <w:rFonts w:hint="eastAsia" w:ascii="仿宋" w:hAnsi="仿宋" w:eastAsia="仿宋" w:cs="仿宋"/>
                <w:sz w:val="21"/>
                <w:szCs w:val="21"/>
              </w:rPr>
              <w:t>1、设立专人服务热线，随时响应充电桩业务咨询及提供充电技术支持。</w:t>
            </w:r>
          </w:p>
        </w:tc>
        <w:tc>
          <w:tcPr>
            <w:tcW w:w="1223" w:type="dxa"/>
            <w:vAlign w:val="center"/>
          </w:tcPr>
          <w:p w14:paraId="5B12A577">
            <w:pPr>
              <w:spacing w:line="312" w:lineRule="auto"/>
              <w:jc w:val="center"/>
              <w:rPr>
                <w:rFonts w:hint="default" w:ascii="仿宋" w:hAnsi="仿宋" w:eastAsia="仿宋" w:cs="仿宋"/>
                <w:sz w:val="21"/>
                <w:szCs w:val="21"/>
                <w:lang w:val="en-US" w:eastAsia="zh-CN"/>
              </w:rPr>
            </w:pPr>
          </w:p>
        </w:tc>
      </w:tr>
      <w:tr w14:paraId="3927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40" w:type="dxa"/>
            <w:vAlign w:val="center"/>
          </w:tcPr>
          <w:p w14:paraId="4A62B01E">
            <w:pPr>
              <w:spacing w:line="312"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2032" w:type="dxa"/>
            <w:vAlign w:val="center"/>
          </w:tcPr>
          <w:p w14:paraId="13392E79">
            <w:pPr>
              <w:spacing w:line="312" w:lineRule="auto"/>
              <w:jc w:val="center"/>
              <w:rPr>
                <w:rFonts w:hint="eastAsia" w:ascii="仿宋" w:hAnsi="仿宋" w:eastAsia="仿宋" w:cs="仿宋"/>
                <w:sz w:val="21"/>
                <w:szCs w:val="21"/>
              </w:rPr>
            </w:pPr>
            <w:r>
              <w:rPr>
                <w:rFonts w:hint="eastAsia" w:ascii="仿宋" w:hAnsi="仿宋" w:eastAsia="仿宋" w:cs="仿宋"/>
                <w:sz w:val="21"/>
                <w:szCs w:val="21"/>
              </w:rPr>
              <w:t>VIP召修服务</w:t>
            </w:r>
          </w:p>
        </w:tc>
        <w:tc>
          <w:tcPr>
            <w:tcW w:w="4803" w:type="dxa"/>
            <w:vAlign w:val="center"/>
          </w:tcPr>
          <w:p w14:paraId="340243FA">
            <w:pPr>
              <w:spacing w:line="312" w:lineRule="auto"/>
              <w:rPr>
                <w:rFonts w:hint="eastAsia" w:ascii="仿宋" w:hAnsi="仿宋" w:eastAsia="仿宋" w:cs="仿宋"/>
                <w:sz w:val="21"/>
                <w:szCs w:val="21"/>
              </w:rPr>
            </w:pPr>
            <w:r>
              <w:rPr>
                <w:rFonts w:hint="eastAsia" w:ascii="仿宋" w:hAnsi="仿宋" w:eastAsia="仿宋" w:cs="仿宋"/>
                <w:sz w:val="21"/>
                <w:szCs w:val="21"/>
              </w:rPr>
              <w:t>1、24小时优先响应</w:t>
            </w:r>
            <w:r>
              <w:rPr>
                <w:rFonts w:hint="eastAsia" w:ascii="仿宋" w:hAnsi="仿宋" w:eastAsia="仿宋" w:cs="仿宋"/>
                <w:sz w:val="21"/>
                <w:szCs w:val="21"/>
                <w:lang w:val="en-US" w:eastAsia="zh-CN"/>
              </w:rPr>
              <w:t>采购人</w:t>
            </w:r>
            <w:r>
              <w:rPr>
                <w:rFonts w:hint="eastAsia" w:ascii="仿宋" w:hAnsi="仿宋" w:eastAsia="仿宋" w:cs="仿宋"/>
                <w:sz w:val="21"/>
                <w:szCs w:val="21"/>
              </w:rPr>
              <w:t>充电桩召修需求。</w:t>
            </w:r>
          </w:p>
        </w:tc>
        <w:tc>
          <w:tcPr>
            <w:tcW w:w="1223" w:type="dxa"/>
            <w:vAlign w:val="center"/>
          </w:tcPr>
          <w:p w14:paraId="5B913265">
            <w:pPr>
              <w:spacing w:line="312" w:lineRule="auto"/>
              <w:jc w:val="center"/>
              <w:rPr>
                <w:rFonts w:hint="eastAsia" w:ascii="仿宋" w:hAnsi="仿宋" w:eastAsia="仿宋" w:cs="仿宋"/>
                <w:sz w:val="21"/>
                <w:szCs w:val="21"/>
              </w:rPr>
            </w:pPr>
          </w:p>
        </w:tc>
      </w:tr>
    </w:tbl>
    <w:p w14:paraId="06635184">
      <w:pPr>
        <w:keepNext w:val="0"/>
        <w:keepLines w:val="0"/>
        <w:pageBreakBefore w:val="0"/>
        <w:kinsoku/>
        <w:wordWrap/>
        <w:overflowPunct/>
        <w:topLinePunct w:val="0"/>
        <w:bidi w:val="0"/>
        <w:spacing w:line="360" w:lineRule="auto"/>
        <w:ind w:left="0" w:firstLine="420" w:firstLineChars="200"/>
        <w:contextualSpacing/>
        <w:rPr>
          <w:rFonts w:hint="eastAsia" w:ascii="仿宋" w:hAnsi="仿宋" w:eastAsia="仿宋" w:cs="仿宋"/>
          <w:sz w:val="21"/>
          <w:szCs w:val="21"/>
        </w:rPr>
      </w:pPr>
      <w:r>
        <w:rPr>
          <w:rFonts w:hint="eastAsia" w:ascii="仿宋" w:hAnsi="仿宋" w:eastAsia="仿宋" w:cs="仿宋"/>
          <w:bCs/>
          <w:sz w:val="21"/>
          <w:szCs w:val="21"/>
          <w:lang w:val="en-US" w:eastAsia="zh-CN"/>
        </w:rPr>
        <w:t>1、</w:t>
      </w:r>
      <w:r>
        <w:rPr>
          <w:rFonts w:hint="eastAsia" w:ascii="仿宋" w:hAnsi="仿宋" w:eastAsia="仿宋" w:cs="仿宋"/>
          <w:kern w:val="44"/>
          <w:sz w:val="21"/>
          <w:szCs w:val="21"/>
        </w:rPr>
        <w:t>项目巡检过程中发现电气设备有故障或各项隐患，应在</w:t>
      </w:r>
      <w:r>
        <w:rPr>
          <w:rFonts w:hint="eastAsia" w:ascii="仿宋" w:hAnsi="仿宋" w:eastAsia="仿宋" w:cs="仿宋"/>
          <w:kern w:val="44"/>
          <w:sz w:val="21"/>
          <w:szCs w:val="21"/>
          <w:lang w:val="en-US" w:eastAsia="zh-CN"/>
        </w:rPr>
        <w:t>1</w:t>
      </w:r>
      <w:r>
        <w:rPr>
          <w:rFonts w:hint="eastAsia" w:ascii="仿宋" w:hAnsi="仿宋" w:eastAsia="仿宋" w:cs="仿宋"/>
          <w:kern w:val="44"/>
          <w:sz w:val="21"/>
          <w:szCs w:val="21"/>
        </w:rPr>
        <w:t>小时内上报</w:t>
      </w:r>
      <w:r>
        <w:rPr>
          <w:rFonts w:hint="eastAsia" w:ascii="仿宋" w:hAnsi="仿宋" w:eastAsia="仿宋" w:cs="仿宋"/>
          <w:kern w:val="44"/>
          <w:sz w:val="21"/>
          <w:szCs w:val="21"/>
          <w:lang w:val="en-US" w:eastAsia="zh-CN"/>
        </w:rPr>
        <w:t>甲方</w:t>
      </w:r>
      <w:r>
        <w:rPr>
          <w:rFonts w:hint="eastAsia" w:ascii="仿宋" w:hAnsi="仿宋" w:eastAsia="仿宋" w:cs="仿宋"/>
          <w:kern w:val="44"/>
          <w:sz w:val="21"/>
          <w:szCs w:val="21"/>
        </w:rPr>
        <w:t>，并提出维修整改方案；</w:t>
      </w:r>
      <w:r>
        <w:rPr>
          <w:rFonts w:hint="eastAsia" w:ascii="仿宋" w:hAnsi="仿宋" w:eastAsia="仿宋" w:cs="仿宋"/>
          <w:kern w:val="44"/>
          <w:sz w:val="21"/>
          <w:szCs w:val="21"/>
          <w:lang w:val="en-US" w:eastAsia="zh-CN"/>
        </w:rPr>
        <w:t>乙方</w:t>
      </w:r>
      <w:r>
        <w:rPr>
          <w:rFonts w:hint="eastAsia" w:ascii="仿宋" w:hAnsi="仿宋" w:eastAsia="仿宋" w:cs="仿宋"/>
          <w:kern w:val="44"/>
          <w:sz w:val="21"/>
          <w:szCs w:val="21"/>
        </w:rPr>
        <w:t>发现问题后，小型维修在告知</w:t>
      </w:r>
      <w:r>
        <w:rPr>
          <w:rFonts w:hint="eastAsia" w:ascii="仿宋" w:hAnsi="仿宋" w:eastAsia="仿宋" w:cs="仿宋"/>
          <w:kern w:val="44"/>
          <w:sz w:val="21"/>
          <w:szCs w:val="21"/>
          <w:lang w:val="en-US" w:eastAsia="zh-CN"/>
        </w:rPr>
        <w:t>甲方</w:t>
      </w:r>
      <w:r>
        <w:rPr>
          <w:rFonts w:hint="eastAsia" w:ascii="仿宋" w:hAnsi="仿宋" w:eastAsia="仿宋" w:cs="仿宋"/>
          <w:kern w:val="44"/>
          <w:sz w:val="21"/>
          <w:szCs w:val="21"/>
        </w:rPr>
        <w:t>后应在12小时内进行维修，费用包含在</w:t>
      </w:r>
      <w:r>
        <w:rPr>
          <w:rFonts w:hint="eastAsia" w:ascii="仿宋" w:hAnsi="仿宋" w:eastAsia="仿宋" w:cs="仿宋"/>
          <w:kern w:val="44"/>
          <w:sz w:val="21"/>
          <w:szCs w:val="21"/>
          <w:lang w:val="en-US" w:eastAsia="zh-CN"/>
        </w:rPr>
        <w:t>维保</w:t>
      </w:r>
      <w:r>
        <w:rPr>
          <w:rFonts w:hint="eastAsia" w:ascii="仿宋" w:hAnsi="仿宋" w:eastAsia="仿宋" w:cs="仿宋"/>
          <w:kern w:val="44"/>
          <w:sz w:val="21"/>
          <w:szCs w:val="21"/>
        </w:rPr>
        <w:t>费用内；</w:t>
      </w:r>
      <w:r>
        <w:rPr>
          <w:rFonts w:hint="eastAsia" w:ascii="仿宋" w:hAnsi="仿宋" w:eastAsia="仿宋" w:cs="仿宋"/>
          <w:kern w:val="44"/>
          <w:sz w:val="21"/>
          <w:szCs w:val="21"/>
          <w:lang w:val="en-US" w:eastAsia="zh-CN"/>
        </w:rPr>
        <w:t>甲方</w:t>
      </w:r>
      <w:r>
        <w:rPr>
          <w:rFonts w:hint="eastAsia" w:ascii="仿宋" w:hAnsi="仿宋" w:eastAsia="仿宋" w:cs="仿宋"/>
          <w:kern w:val="44"/>
          <w:sz w:val="21"/>
          <w:szCs w:val="21"/>
        </w:rPr>
        <w:t>将发现的故障或隐患告知</w:t>
      </w:r>
      <w:r>
        <w:rPr>
          <w:rFonts w:hint="eastAsia" w:ascii="仿宋" w:hAnsi="仿宋" w:eastAsia="仿宋" w:cs="仿宋"/>
          <w:kern w:val="44"/>
          <w:sz w:val="21"/>
          <w:szCs w:val="21"/>
          <w:lang w:val="en-US" w:eastAsia="zh-CN"/>
        </w:rPr>
        <w:t>乙方</w:t>
      </w:r>
      <w:r>
        <w:rPr>
          <w:rFonts w:hint="eastAsia" w:ascii="仿宋" w:hAnsi="仿宋" w:eastAsia="仿宋" w:cs="仿宋"/>
          <w:kern w:val="44"/>
          <w:sz w:val="21"/>
          <w:szCs w:val="21"/>
        </w:rPr>
        <w:t>后，</w:t>
      </w:r>
      <w:r>
        <w:rPr>
          <w:rFonts w:hint="eastAsia" w:ascii="仿宋" w:hAnsi="仿宋" w:eastAsia="仿宋" w:cs="仿宋"/>
          <w:kern w:val="44"/>
          <w:sz w:val="21"/>
          <w:szCs w:val="21"/>
          <w:lang w:val="en-US" w:eastAsia="zh-CN"/>
        </w:rPr>
        <w:t>乙方2</w:t>
      </w:r>
      <w:r>
        <w:rPr>
          <w:rFonts w:hint="eastAsia" w:ascii="仿宋" w:hAnsi="仿宋" w:eastAsia="仿宋" w:cs="仿宋"/>
          <w:kern w:val="44"/>
          <w:sz w:val="21"/>
          <w:szCs w:val="21"/>
        </w:rPr>
        <w:t>小时内响应，尽快恢复正常</w:t>
      </w:r>
      <w:r>
        <w:rPr>
          <w:rFonts w:hint="eastAsia" w:ascii="仿宋" w:hAnsi="仿宋" w:eastAsia="仿宋" w:cs="仿宋"/>
          <w:kern w:val="44"/>
          <w:sz w:val="21"/>
          <w:szCs w:val="21"/>
          <w:lang w:val="en-US" w:eastAsia="zh-CN"/>
        </w:rPr>
        <w:t>使用</w:t>
      </w:r>
      <w:r>
        <w:rPr>
          <w:rFonts w:hint="eastAsia" w:ascii="仿宋" w:hAnsi="仿宋" w:eastAsia="仿宋" w:cs="仿宋"/>
          <w:kern w:val="44"/>
          <w:sz w:val="21"/>
          <w:szCs w:val="21"/>
        </w:rPr>
        <w:t>；如遇特殊情况，24小时内组织力量予以故障排除。</w:t>
      </w:r>
    </w:p>
    <w:p w14:paraId="24931BED">
      <w:pPr>
        <w:keepNext w:val="0"/>
        <w:keepLines w:val="0"/>
        <w:pageBreakBefore w:val="0"/>
        <w:tabs>
          <w:tab w:val="left" w:pos="7605"/>
        </w:tabs>
        <w:kinsoku/>
        <w:wordWrap/>
        <w:overflowPunct/>
        <w:topLinePunct w:val="0"/>
        <w:bidi w:val="0"/>
        <w:adjustRightInd w:val="0"/>
        <w:snapToGrid w:val="0"/>
        <w:spacing w:line="360" w:lineRule="auto"/>
        <w:ind w:left="0" w:firstLine="420" w:firstLineChars="200"/>
        <w:rPr>
          <w:rFonts w:hint="eastAsia" w:ascii="仿宋" w:hAnsi="仿宋" w:eastAsia="仿宋" w:cs="仿宋"/>
          <w:kern w:val="44"/>
          <w:sz w:val="21"/>
          <w:szCs w:val="21"/>
        </w:rPr>
      </w:pPr>
      <w:r>
        <w:rPr>
          <w:rFonts w:hint="eastAsia" w:ascii="仿宋" w:hAnsi="仿宋" w:eastAsia="仿宋" w:cs="仿宋"/>
          <w:kern w:val="44"/>
          <w:sz w:val="21"/>
          <w:szCs w:val="21"/>
          <w:lang w:val="en-US" w:eastAsia="zh-CN"/>
        </w:rPr>
        <w:t>2</w:t>
      </w:r>
      <w:r>
        <w:rPr>
          <w:rFonts w:hint="eastAsia" w:ascii="仿宋" w:hAnsi="仿宋" w:eastAsia="仿宋" w:cs="仿宋"/>
          <w:kern w:val="44"/>
          <w:sz w:val="21"/>
          <w:szCs w:val="21"/>
        </w:rPr>
        <w:t>、</w:t>
      </w:r>
      <w:r>
        <w:rPr>
          <w:rFonts w:hint="eastAsia" w:ascii="仿宋" w:hAnsi="仿宋" w:eastAsia="仿宋" w:cs="仿宋"/>
          <w:kern w:val="44"/>
          <w:sz w:val="21"/>
          <w:szCs w:val="21"/>
          <w:lang w:val="en-US" w:eastAsia="zh-CN"/>
        </w:rPr>
        <w:t>单件单价500元人民币以下的材料、设备如需更换，材料、设备费用及安装费用均包含在本次维保费中。单件单价500元人民币以上（含500元）的材料、设备如需更换，材料、设备由采购人自行采购或采购人委托成交供应商进行采购，材料、设备费用由采购人另行支付，安装费用包含在本次维保费中；如采购人委托成交供应商采购的，</w:t>
      </w:r>
      <w:r>
        <w:rPr>
          <w:rFonts w:hint="eastAsia" w:ascii="仿宋" w:hAnsi="仿宋" w:eastAsia="仿宋" w:cs="仿宋"/>
          <w:kern w:val="44"/>
          <w:sz w:val="21"/>
          <w:szCs w:val="21"/>
        </w:rPr>
        <w:t>供应商</w:t>
      </w:r>
      <w:r>
        <w:rPr>
          <w:rFonts w:hint="eastAsia" w:ascii="仿宋" w:hAnsi="仿宋" w:eastAsia="仿宋" w:cs="仿宋"/>
          <w:kern w:val="44"/>
          <w:sz w:val="21"/>
          <w:szCs w:val="21"/>
          <w:lang w:val="en-US" w:eastAsia="zh-CN"/>
        </w:rPr>
        <w:t>应</w:t>
      </w:r>
      <w:r>
        <w:rPr>
          <w:rFonts w:hint="eastAsia" w:ascii="仿宋" w:hAnsi="仿宋" w:eastAsia="仿宋" w:cs="仿宋"/>
          <w:kern w:val="44"/>
          <w:sz w:val="21"/>
          <w:szCs w:val="21"/>
        </w:rPr>
        <w:t>报采购人确认后方可自行采购、使用，须优先使用国产中档以上且符合国家标准的合格产品，安装更换前应得到采购人的书面许可，否则不得进场使用，材料需提供质保书或出厂合格证，并已通过有关必要的检验或试验。更换下来的材料需交给采购人处理。</w:t>
      </w:r>
    </w:p>
    <w:p w14:paraId="071E3F1F">
      <w:pPr>
        <w:keepNext w:val="0"/>
        <w:keepLines w:val="0"/>
        <w:pageBreakBefore w:val="0"/>
        <w:tabs>
          <w:tab w:val="left" w:pos="7605"/>
        </w:tabs>
        <w:kinsoku/>
        <w:wordWrap/>
        <w:overflowPunct/>
        <w:topLinePunct w:val="0"/>
        <w:bidi w:val="0"/>
        <w:adjustRightInd w:val="0"/>
        <w:snapToGrid w:val="0"/>
        <w:spacing w:line="360" w:lineRule="auto"/>
        <w:ind w:left="0" w:firstLine="420" w:firstLineChars="200"/>
        <w:rPr>
          <w:rFonts w:hint="eastAsia" w:ascii="仿宋" w:hAnsi="仿宋" w:eastAsia="仿宋" w:cs="Times New Roman"/>
          <w:b/>
          <w:bCs/>
          <w:kern w:val="44"/>
          <w:sz w:val="21"/>
          <w:szCs w:val="21"/>
        </w:rPr>
      </w:pPr>
      <w:r>
        <w:rPr>
          <w:rFonts w:hint="eastAsia" w:ascii="仿宋" w:hAnsi="仿宋" w:eastAsia="仿宋" w:cs="仿宋"/>
          <w:kern w:val="44"/>
          <w:sz w:val="21"/>
          <w:szCs w:val="21"/>
          <w:lang w:val="en-US" w:eastAsia="zh-CN"/>
        </w:rPr>
        <w:t>3</w:t>
      </w:r>
      <w:r>
        <w:rPr>
          <w:rFonts w:hint="eastAsia" w:ascii="仿宋" w:hAnsi="仿宋" w:eastAsia="仿宋" w:cs="仿宋"/>
          <w:kern w:val="44"/>
          <w:sz w:val="21"/>
          <w:szCs w:val="21"/>
        </w:rPr>
        <w:t>、</w:t>
      </w:r>
      <w:r>
        <w:rPr>
          <w:rFonts w:hint="eastAsia" w:ascii="仿宋" w:hAnsi="仿宋" w:eastAsia="仿宋" w:cs="仿宋"/>
          <w:kern w:val="44"/>
          <w:sz w:val="21"/>
          <w:szCs w:val="21"/>
          <w:lang w:val="en-US" w:eastAsia="zh-CN"/>
        </w:rPr>
        <w:t>乙方</w:t>
      </w:r>
      <w:r>
        <w:rPr>
          <w:rFonts w:hint="eastAsia" w:ascii="仿宋" w:hAnsi="仿宋" w:eastAsia="仿宋" w:cs="仿宋"/>
          <w:kern w:val="44"/>
          <w:sz w:val="21"/>
          <w:szCs w:val="21"/>
        </w:rPr>
        <w:t>必须按照国家规定和行业要求配备专业的电工操作人员，应保证操作上岗人员符合上岗条件（包括但不限于电工特种作业操作证等相关岗位证书）并按制度规程操作，维保团队进场前须将相关人员操作证交由</w:t>
      </w:r>
      <w:r>
        <w:rPr>
          <w:rFonts w:hint="eastAsia" w:ascii="仿宋" w:hAnsi="仿宋" w:eastAsia="仿宋" w:cs="仿宋"/>
          <w:kern w:val="44"/>
          <w:sz w:val="21"/>
          <w:szCs w:val="21"/>
          <w:lang w:val="en-US" w:eastAsia="zh-CN"/>
        </w:rPr>
        <w:t>甲方</w:t>
      </w:r>
      <w:r>
        <w:rPr>
          <w:rFonts w:hint="eastAsia" w:ascii="仿宋" w:hAnsi="仿宋" w:eastAsia="仿宋" w:cs="仿宋"/>
          <w:kern w:val="44"/>
          <w:sz w:val="21"/>
          <w:szCs w:val="21"/>
        </w:rPr>
        <w:t>审核。在项目服务期内因</w:t>
      </w:r>
      <w:r>
        <w:rPr>
          <w:rFonts w:hint="eastAsia" w:ascii="仿宋" w:hAnsi="仿宋" w:eastAsia="仿宋" w:cs="仿宋"/>
          <w:kern w:val="44"/>
          <w:sz w:val="21"/>
          <w:szCs w:val="21"/>
          <w:lang w:val="en-US" w:eastAsia="zh-CN"/>
        </w:rPr>
        <w:t>乙方</w:t>
      </w:r>
      <w:r>
        <w:rPr>
          <w:rFonts w:hint="eastAsia" w:ascii="仿宋" w:hAnsi="仿宋" w:eastAsia="仿宋" w:cs="仿宋"/>
          <w:kern w:val="44"/>
          <w:sz w:val="21"/>
          <w:szCs w:val="21"/>
        </w:rPr>
        <w:t>人员造成的安全责任事故全部由</w:t>
      </w:r>
      <w:r>
        <w:rPr>
          <w:rFonts w:hint="eastAsia" w:ascii="仿宋" w:hAnsi="仿宋" w:eastAsia="仿宋" w:cs="仿宋"/>
          <w:kern w:val="44"/>
          <w:sz w:val="21"/>
          <w:szCs w:val="21"/>
          <w:lang w:val="en-US" w:eastAsia="zh-CN"/>
        </w:rPr>
        <w:t>乙方</w:t>
      </w:r>
      <w:r>
        <w:rPr>
          <w:rFonts w:hint="eastAsia" w:ascii="仿宋" w:hAnsi="仿宋" w:eastAsia="仿宋" w:cs="仿宋"/>
          <w:kern w:val="44"/>
          <w:sz w:val="21"/>
          <w:szCs w:val="21"/>
        </w:rPr>
        <w:t>负责，因此对</w:t>
      </w:r>
      <w:r>
        <w:rPr>
          <w:rFonts w:hint="eastAsia" w:ascii="仿宋" w:hAnsi="仿宋" w:eastAsia="仿宋" w:cs="仿宋"/>
          <w:kern w:val="44"/>
          <w:sz w:val="21"/>
          <w:szCs w:val="21"/>
          <w:lang w:val="en-US" w:eastAsia="zh-CN"/>
        </w:rPr>
        <w:t>甲方</w:t>
      </w:r>
      <w:r>
        <w:rPr>
          <w:rFonts w:hint="eastAsia" w:ascii="仿宋" w:hAnsi="仿宋" w:eastAsia="仿宋" w:cs="仿宋"/>
          <w:kern w:val="44"/>
          <w:sz w:val="21"/>
          <w:szCs w:val="21"/>
        </w:rPr>
        <w:t>造成的损失由</w:t>
      </w:r>
      <w:r>
        <w:rPr>
          <w:rFonts w:hint="eastAsia" w:ascii="仿宋" w:hAnsi="仿宋" w:eastAsia="仿宋" w:cs="仿宋"/>
          <w:kern w:val="44"/>
          <w:sz w:val="21"/>
          <w:szCs w:val="21"/>
          <w:lang w:val="en-US" w:eastAsia="zh-CN"/>
        </w:rPr>
        <w:t>乙方</w:t>
      </w:r>
      <w:r>
        <w:rPr>
          <w:rFonts w:hint="eastAsia" w:ascii="仿宋" w:hAnsi="仿宋" w:eastAsia="仿宋" w:cs="仿宋"/>
          <w:kern w:val="44"/>
          <w:sz w:val="21"/>
          <w:szCs w:val="21"/>
        </w:rPr>
        <w:t>承担。</w:t>
      </w:r>
    </w:p>
    <w:p w14:paraId="166097D5">
      <w:pPr>
        <w:keepNext w:val="0"/>
        <w:keepLines w:val="0"/>
        <w:pageBreakBefore w:val="0"/>
        <w:kinsoku/>
        <w:wordWrap/>
        <w:overflowPunct/>
        <w:topLinePunct w:val="0"/>
        <w:autoSpaceDE/>
        <w:autoSpaceDN/>
        <w:bidi w:val="0"/>
        <w:spacing w:line="360" w:lineRule="auto"/>
        <w:ind w:left="0" w:leftChars="0"/>
        <w:jc w:val="left"/>
        <w:textAlignment w:val="auto"/>
        <w:rPr>
          <w:rFonts w:ascii="仿宋" w:hAnsi="仿宋" w:eastAsia="仿宋" w:cs="Times New Roman"/>
          <w:b/>
          <w:bCs/>
          <w:kern w:val="44"/>
          <w:sz w:val="21"/>
          <w:szCs w:val="21"/>
        </w:rPr>
      </w:pPr>
      <w:r>
        <w:rPr>
          <w:rFonts w:hint="eastAsia" w:ascii="仿宋" w:hAnsi="仿宋" w:eastAsia="仿宋" w:cs="Times New Roman"/>
          <w:b/>
          <w:bCs/>
          <w:kern w:val="44"/>
          <w:sz w:val="21"/>
          <w:szCs w:val="21"/>
        </w:rPr>
        <w:t>五、维保起止时间及地点</w:t>
      </w:r>
    </w:p>
    <w:p w14:paraId="6E212EA1">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Times New Roman"/>
          <w:kern w:val="44"/>
          <w:sz w:val="21"/>
          <w:szCs w:val="21"/>
        </w:rPr>
      </w:pPr>
      <w:r>
        <w:rPr>
          <w:rFonts w:hint="eastAsia" w:ascii="仿宋" w:hAnsi="仿宋" w:eastAsia="仿宋" w:cs="Times New Roman"/>
          <w:kern w:val="44"/>
          <w:sz w:val="21"/>
          <w:szCs w:val="21"/>
        </w:rPr>
        <w:t>1、本次维保周期为一年，自2</w:t>
      </w:r>
      <w:r>
        <w:rPr>
          <w:rFonts w:ascii="仿宋" w:hAnsi="仿宋" w:eastAsia="仿宋" w:cs="Times New Roman"/>
          <w:kern w:val="44"/>
          <w:sz w:val="21"/>
          <w:szCs w:val="21"/>
        </w:rPr>
        <w:t>02</w:t>
      </w:r>
      <w:r>
        <w:rPr>
          <w:rFonts w:hint="eastAsia" w:ascii="仿宋" w:hAnsi="仿宋" w:eastAsia="仿宋" w:cs="Times New Roman"/>
          <w:kern w:val="44"/>
          <w:sz w:val="21"/>
          <w:szCs w:val="21"/>
          <w:lang w:val="en-US" w:eastAsia="zh-CN"/>
        </w:rPr>
        <w:t>5</w:t>
      </w:r>
      <w:r>
        <w:rPr>
          <w:rFonts w:hint="eastAsia" w:ascii="仿宋" w:hAnsi="仿宋" w:eastAsia="仿宋" w:cs="Times New Roman"/>
          <w:kern w:val="44"/>
          <w:sz w:val="21"/>
          <w:szCs w:val="21"/>
        </w:rPr>
        <w:t xml:space="preserve">年 </w:t>
      </w:r>
      <w:r>
        <w:rPr>
          <w:rFonts w:ascii="仿宋" w:hAnsi="仿宋" w:eastAsia="仿宋" w:cs="Times New Roman"/>
          <w:kern w:val="44"/>
          <w:sz w:val="21"/>
          <w:szCs w:val="21"/>
        </w:rPr>
        <w:t xml:space="preserve">   </w:t>
      </w:r>
      <w:r>
        <w:rPr>
          <w:rFonts w:hint="eastAsia" w:ascii="仿宋" w:hAnsi="仿宋" w:eastAsia="仿宋" w:cs="Times New Roman"/>
          <w:kern w:val="44"/>
          <w:sz w:val="21"/>
          <w:szCs w:val="21"/>
        </w:rPr>
        <w:t xml:space="preserve">月 </w:t>
      </w:r>
      <w:r>
        <w:rPr>
          <w:rFonts w:ascii="仿宋" w:hAnsi="仿宋" w:eastAsia="仿宋" w:cs="Times New Roman"/>
          <w:kern w:val="44"/>
          <w:sz w:val="21"/>
          <w:szCs w:val="21"/>
        </w:rPr>
        <w:t xml:space="preserve">  </w:t>
      </w:r>
      <w:r>
        <w:rPr>
          <w:rFonts w:hint="eastAsia" w:ascii="仿宋" w:hAnsi="仿宋" w:eastAsia="仿宋" w:cs="Times New Roman"/>
          <w:kern w:val="44"/>
          <w:sz w:val="21"/>
          <w:szCs w:val="21"/>
        </w:rPr>
        <w:t>日至2</w:t>
      </w:r>
      <w:r>
        <w:rPr>
          <w:rFonts w:ascii="仿宋" w:hAnsi="仿宋" w:eastAsia="仿宋" w:cs="Times New Roman"/>
          <w:kern w:val="44"/>
          <w:sz w:val="21"/>
          <w:szCs w:val="21"/>
        </w:rPr>
        <w:t>02</w:t>
      </w:r>
      <w:r>
        <w:rPr>
          <w:rFonts w:hint="eastAsia" w:ascii="仿宋" w:hAnsi="仿宋" w:eastAsia="仿宋" w:cs="Times New Roman"/>
          <w:kern w:val="44"/>
          <w:sz w:val="21"/>
          <w:szCs w:val="21"/>
          <w:lang w:val="en-US" w:eastAsia="zh-CN"/>
        </w:rPr>
        <w:t>6</w:t>
      </w:r>
      <w:r>
        <w:rPr>
          <w:rFonts w:hint="eastAsia" w:ascii="仿宋" w:hAnsi="仿宋" w:eastAsia="仿宋" w:cs="Times New Roman"/>
          <w:kern w:val="44"/>
          <w:sz w:val="21"/>
          <w:szCs w:val="21"/>
        </w:rPr>
        <w:t xml:space="preserve">年 </w:t>
      </w:r>
      <w:r>
        <w:rPr>
          <w:rFonts w:ascii="仿宋" w:hAnsi="仿宋" w:eastAsia="仿宋" w:cs="Times New Roman"/>
          <w:kern w:val="44"/>
          <w:sz w:val="21"/>
          <w:szCs w:val="21"/>
        </w:rPr>
        <w:t xml:space="preserve">  </w:t>
      </w:r>
      <w:r>
        <w:rPr>
          <w:rFonts w:hint="eastAsia" w:ascii="仿宋" w:hAnsi="仿宋" w:eastAsia="仿宋" w:cs="Times New Roman"/>
          <w:kern w:val="44"/>
          <w:sz w:val="21"/>
          <w:szCs w:val="21"/>
        </w:rPr>
        <w:t xml:space="preserve">月 </w:t>
      </w:r>
      <w:r>
        <w:rPr>
          <w:rFonts w:ascii="仿宋" w:hAnsi="仿宋" w:eastAsia="仿宋" w:cs="Times New Roman"/>
          <w:kern w:val="44"/>
          <w:sz w:val="21"/>
          <w:szCs w:val="21"/>
        </w:rPr>
        <w:t xml:space="preserve">  </w:t>
      </w:r>
      <w:r>
        <w:rPr>
          <w:rFonts w:hint="eastAsia" w:ascii="仿宋" w:hAnsi="仿宋" w:eastAsia="仿宋" w:cs="Times New Roman"/>
          <w:kern w:val="44"/>
          <w:sz w:val="21"/>
          <w:szCs w:val="21"/>
        </w:rPr>
        <w:t>日。</w:t>
      </w:r>
    </w:p>
    <w:p w14:paraId="5D6838D1">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Times New Roman"/>
          <w:kern w:val="44"/>
          <w:sz w:val="21"/>
          <w:szCs w:val="21"/>
        </w:rPr>
      </w:pPr>
      <w:r>
        <w:rPr>
          <w:rFonts w:hint="eastAsia" w:ascii="仿宋" w:hAnsi="仿宋" w:eastAsia="仿宋" w:cs="Times New Roman"/>
          <w:kern w:val="44"/>
          <w:sz w:val="21"/>
          <w:szCs w:val="21"/>
        </w:rPr>
        <w:t>2、维保地点：</w:t>
      </w:r>
      <w:r>
        <w:rPr>
          <w:rFonts w:hint="eastAsia" w:ascii="仿宋" w:hAnsi="仿宋" w:eastAsia="仿宋" w:cs="Times New Roman"/>
          <w:kern w:val="44"/>
          <w:sz w:val="21"/>
          <w:szCs w:val="21"/>
          <w:lang w:val="en-US" w:eastAsia="zh-CN"/>
        </w:rPr>
        <w:t>详见上述运维服务统计表</w:t>
      </w:r>
      <w:r>
        <w:rPr>
          <w:rFonts w:hint="eastAsia" w:ascii="仿宋" w:hAnsi="仿宋" w:eastAsia="仿宋" w:cs="Times New Roman"/>
          <w:kern w:val="44"/>
          <w:sz w:val="21"/>
          <w:szCs w:val="21"/>
        </w:rPr>
        <w:t>。</w:t>
      </w:r>
    </w:p>
    <w:p w14:paraId="44ADF810">
      <w:pPr>
        <w:keepNext w:val="0"/>
        <w:keepLines w:val="0"/>
        <w:pageBreakBefore w:val="0"/>
        <w:tabs>
          <w:tab w:val="left" w:pos="7605"/>
        </w:tabs>
        <w:kinsoku/>
        <w:wordWrap/>
        <w:overflowPunct/>
        <w:topLinePunct w:val="0"/>
        <w:autoSpaceDE/>
        <w:autoSpaceDN/>
        <w:bidi w:val="0"/>
        <w:adjustRightInd w:val="0"/>
        <w:snapToGrid w:val="0"/>
        <w:spacing w:line="360" w:lineRule="auto"/>
        <w:ind w:left="0" w:leftChars="0"/>
        <w:jc w:val="left"/>
        <w:textAlignment w:val="auto"/>
        <w:rPr>
          <w:rFonts w:ascii="仿宋" w:hAnsi="仿宋" w:eastAsia="仿宋" w:cs="Times New Roman"/>
          <w:b/>
          <w:kern w:val="44"/>
          <w:sz w:val="21"/>
          <w:szCs w:val="21"/>
        </w:rPr>
      </w:pPr>
      <w:r>
        <w:rPr>
          <w:rFonts w:hint="eastAsia" w:ascii="仿宋" w:hAnsi="仿宋" w:eastAsia="仿宋" w:cs="Times New Roman"/>
          <w:b/>
          <w:kern w:val="44"/>
          <w:sz w:val="21"/>
          <w:szCs w:val="21"/>
        </w:rPr>
        <w:t>六、付款方式</w:t>
      </w:r>
    </w:p>
    <w:p w14:paraId="35B3BB52">
      <w:pPr>
        <w:keepNext w:val="0"/>
        <w:keepLines w:val="0"/>
        <w:pageBreakBefore w:val="0"/>
        <w:widowControl/>
        <w:kinsoku/>
        <w:wordWrap/>
        <w:overflowPunct/>
        <w:topLinePunct w:val="0"/>
        <w:bidi w:val="0"/>
        <w:spacing w:line="360" w:lineRule="auto"/>
        <w:ind w:left="0" w:firstLine="420" w:firstLineChars="200"/>
        <w:rPr>
          <w:rFonts w:hint="eastAsia" w:ascii="仿宋" w:hAnsi="仿宋" w:eastAsia="仿宋" w:cs="仿宋"/>
          <w:color w:val="0D0D0D"/>
          <w:kern w:val="0"/>
          <w:sz w:val="21"/>
          <w:szCs w:val="21"/>
        </w:rPr>
      </w:pPr>
      <w:r>
        <w:rPr>
          <w:rFonts w:hint="eastAsia" w:ascii="仿宋" w:hAnsi="仿宋" w:eastAsia="仿宋" w:cs="仿宋"/>
          <w:color w:val="0D0D0D"/>
          <w:kern w:val="0"/>
          <w:sz w:val="21"/>
          <w:szCs w:val="21"/>
        </w:rPr>
        <w:t>运维费用按季度分期结算支付。每满一个季度期后双方就该季度所产</w:t>
      </w:r>
      <w:r>
        <w:rPr>
          <w:rFonts w:hint="eastAsia" w:ascii="仿宋" w:hAnsi="仿宋" w:eastAsia="仿宋" w:cs="仿宋"/>
          <w:color w:val="0D0D0D"/>
          <w:kern w:val="0"/>
          <w:sz w:val="21"/>
          <w:szCs w:val="21"/>
          <w:lang w:val="en-US" w:eastAsia="zh-CN"/>
        </w:rPr>
        <w:t>生</w:t>
      </w:r>
      <w:r>
        <w:rPr>
          <w:rFonts w:hint="eastAsia" w:ascii="仿宋" w:hAnsi="仿宋" w:eastAsia="仿宋" w:cs="仿宋"/>
          <w:color w:val="0D0D0D"/>
          <w:kern w:val="0"/>
          <w:sz w:val="21"/>
          <w:szCs w:val="21"/>
        </w:rPr>
        <w:t>的运维费用进行核对确认，双方经书面确认无误后30个工作日内，</w:t>
      </w:r>
      <w:r>
        <w:rPr>
          <w:rFonts w:hint="eastAsia" w:ascii="仿宋" w:hAnsi="仿宋" w:eastAsia="仿宋" w:cs="仿宋"/>
          <w:color w:val="0D0D0D"/>
          <w:kern w:val="0"/>
          <w:sz w:val="21"/>
          <w:szCs w:val="21"/>
          <w:lang w:val="en-US" w:eastAsia="zh-CN"/>
        </w:rPr>
        <w:t>甲方</w:t>
      </w:r>
      <w:r>
        <w:rPr>
          <w:rFonts w:hint="eastAsia" w:ascii="仿宋" w:hAnsi="仿宋" w:eastAsia="仿宋" w:cs="仿宋"/>
          <w:color w:val="0D0D0D"/>
          <w:kern w:val="0"/>
          <w:sz w:val="21"/>
          <w:szCs w:val="21"/>
        </w:rPr>
        <w:t>扣除</w:t>
      </w:r>
      <w:r>
        <w:rPr>
          <w:rFonts w:hint="eastAsia" w:ascii="仿宋" w:hAnsi="仿宋" w:eastAsia="仿宋" w:cs="仿宋"/>
          <w:color w:val="0D0D0D"/>
          <w:kern w:val="0"/>
          <w:sz w:val="21"/>
          <w:szCs w:val="21"/>
          <w:lang w:val="en-US" w:eastAsia="zh-CN"/>
        </w:rPr>
        <w:t>乙方</w:t>
      </w:r>
      <w:r>
        <w:rPr>
          <w:rFonts w:hint="eastAsia" w:ascii="仿宋" w:hAnsi="仿宋" w:eastAsia="仿宋" w:cs="仿宋"/>
          <w:color w:val="0D0D0D"/>
          <w:kern w:val="0"/>
          <w:sz w:val="21"/>
          <w:szCs w:val="21"/>
        </w:rPr>
        <w:t>应承担的费用或违约金（罚款）后，向</w:t>
      </w:r>
      <w:r>
        <w:rPr>
          <w:rFonts w:hint="eastAsia" w:ascii="仿宋" w:hAnsi="仿宋" w:eastAsia="仿宋" w:cs="仿宋"/>
          <w:color w:val="0D0D0D"/>
          <w:kern w:val="0"/>
          <w:sz w:val="21"/>
          <w:szCs w:val="21"/>
          <w:lang w:val="en-US" w:eastAsia="zh-CN"/>
        </w:rPr>
        <w:t>乙方</w:t>
      </w:r>
      <w:r>
        <w:rPr>
          <w:rFonts w:hint="eastAsia" w:ascii="仿宋" w:hAnsi="仿宋" w:eastAsia="仿宋" w:cs="仿宋"/>
          <w:color w:val="0D0D0D"/>
          <w:kern w:val="0"/>
          <w:sz w:val="21"/>
          <w:szCs w:val="21"/>
        </w:rPr>
        <w:t>支付该季度的运维费（</w:t>
      </w:r>
      <w:r>
        <w:rPr>
          <w:rFonts w:hint="eastAsia" w:ascii="仿宋" w:hAnsi="仿宋" w:eastAsia="仿宋" w:cs="仿宋"/>
          <w:color w:val="0D0D0D"/>
          <w:kern w:val="0"/>
          <w:sz w:val="21"/>
          <w:szCs w:val="21"/>
          <w:lang w:val="en-US" w:eastAsia="zh-CN"/>
        </w:rPr>
        <w:t>乙方</w:t>
      </w:r>
      <w:r>
        <w:rPr>
          <w:rFonts w:hint="eastAsia" w:ascii="仿宋" w:hAnsi="仿宋" w:eastAsia="仿宋" w:cs="仿宋"/>
          <w:color w:val="0D0D0D"/>
          <w:kern w:val="0"/>
          <w:sz w:val="21"/>
          <w:szCs w:val="21"/>
        </w:rPr>
        <w:t>所得当期季度运维费=</w:t>
      </w:r>
      <w:r>
        <w:rPr>
          <w:rFonts w:hint="eastAsia" w:ascii="仿宋" w:hAnsi="仿宋" w:eastAsia="仿宋" w:cs="仿宋"/>
          <w:color w:val="0D0D0D"/>
          <w:kern w:val="0"/>
          <w:sz w:val="21"/>
          <w:szCs w:val="21"/>
          <w:lang w:val="en-US" w:eastAsia="zh-CN"/>
        </w:rPr>
        <w:t>合同价的25%+甲方另行支付费用</w:t>
      </w:r>
      <w:r>
        <w:rPr>
          <w:rFonts w:hint="eastAsia" w:ascii="仿宋" w:hAnsi="仿宋" w:eastAsia="仿宋" w:cs="仿宋"/>
          <w:color w:val="0D0D0D"/>
          <w:kern w:val="0"/>
          <w:sz w:val="21"/>
          <w:szCs w:val="21"/>
        </w:rPr>
        <w:t>-当期季度</w:t>
      </w:r>
      <w:r>
        <w:rPr>
          <w:rFonts w:hint="eastAsia" w:ascii="仿宋" w:hAnsi="仿宋" w:eastAsia="仿宋" w:cs="仿宋"/>
          <w:color w:val="0D0D0D"/>
          <w:kern w:val="0"/>
          <w:sz w:val="21"/>
          <w:szCs w:val="21"/>
          <w:lang w:val="en-US" w:eastAsia="zh-CN"/>
        </w:rPr>
        <w:t>乙方</w:t>
      </w:r>
      <w:r>
        <w:rPr>
          <w:rFonts w:hint="eastAsia" w:ascii="仿宋" w:hAnsi="仿宋" w:eastAsia="仿宋" w:cs="仿宋"/>
          <w:color w:val="0D0D0D"/>
          <w:kern w:val="0"/>
          <w:sz w:val="21"/>
          <w:szCs w:val="21"/>
        </w:rPr>
        <w:t>应承担费用-当期季度违约金或罚款）。</w:t>
      </w:r>
    </w:p>
    <w:p w14:paraId="4E29BD97">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Times New Roman"/>
          <w:kern w:val="44"/>
          <w:sz w:val="21"/>
          <w:szCs w:val="21"/>
        </w:rPr>
      </w:pPr>
      <w:r>
        <w:rPr>
          <w:rFonts w:hint="eastAsia" w:ascii="仿宋" w:hAnsi="仿宋" w:eastAsia="仿宋" w:cs="Times New Roman"/>
          <w:kern w:val="44"/>
          <w:sz w:val="21"/>
          <w:szCs w:val="21"/>
        </w:rPr>
        <w:t>乙方按期完成维保任务向甲方结款时须提供下列单据：正式增值税发票、每台设备每月维保台账</w:t>
      </w:r>
      <w:r>
        <w:rPr>
          <w:rFonts w:hint="eastAsia" w:ascii="仿宋" w:hAnsi="仿宋" w:eastAsia="仿宋" w:cs="Times New Roman"/>
          <w:kern w:val="44"/>
          <w:sz w:val="21"/>
          <w:szCs w:val="21"/>
          <w:lang w:eastAsia="zh-CN"/>
        </w:rPr>
        <w:t>（</w:t>
      </w:r>
      <w:r>
        <w:rPr>
          <w:rFonts w:hint="eastAsia" w:ascii="仿宋" w:hAnsi="仿宋" w:eastAsia="仿宋" w:cs="Times New Roman"/>
          <w:kern w:val="44"/>
          <w:sz w:val="21"/>
          <w:szCs w:val="21"/>
          <w:lang w:val="en-US" w:eastAsia="zh-CN"/>
        </w:rPr>
        <w:t>经甲方确认</w:t>
      </w:r>
      <w:r>
        <w:rPr>
          <w:rFonts w:hint="eastAsia" w:ascii="仿宋" w:hAnsi="仿宋" w:eastAsia="仿宋" w:cs="Times New Roman"/>
          <w:kern w:val="44"/>
          <w:sz w:val="21"/>
          <w:szCs w:val="21"/>
          <w:lang w:eastAsia="zh-CN"/>
        </w:rPr>
        <w:t>）</w:t>
      </w:r>
      <w:r>
        <w:rPr>
          <w:rFonts w:hint="eastAsia" w:ascii="仿宋" w:hAnsi="仿宋" w:eastAsia="仿宋" w:cs="Times New Roman"/>
          <w:kern w:val="44"/>
          <w:sz w:val="21"/>
          <w:szCs w:val="21"/>
        </w:rPr>
        <w:t>。否则甲方有权拒绝付款。</w:t>
      </w:r>
      <w:r>
        <w:rPr>
          <w:rFonts w:hint="eastAsia" w:ascii="仿宋" w:hAnsi="仿宋" w:eastAsia="仿宋" w:cs="仿宋"/>
          <w:color w:val="0D0D0D"/>
          <w:kern w:val="0"/>
          <w:sz w:val="21"/>
          <w:szCs w:val="21"/>
        </w:rPr>
        <w:t>如因乙方原因导致的付款迟延，由乙方自行负责。</w:t>
      </w:r>
    </w:p>
    <w:p w14:paraId="273486B7">
      <w:pPr>
        <w:keepNext w:val="0"/>
        <w:keepLines w:val="0"/>
        <w:pageBreakBefore w:val="0"/>
        <w:tabs>
          <w:tab w:val="left" w:pos="7605"/>
        </w:tabs>
        <w:kinsoku/>
        <w:wordWrap/>
        <w:overflowPunct/>
        <w:topLinePunct w:val="0"/>
        <w:autoSpaceDE/>
        <w:autoSpaceDN/>
        <w:bidi w:val="0"/>
        <w:adjustRightInd w:val="0"/>
        <w:snapToGrid w:val="0"/>
        <w:spacing w:line="360" w:lineRule="auto"/>
        <w:ind w:left="0" w:leftChars="0"/>
        <w:jc w:val="left"/>
        <w:textAlignment w:val="auto"/>
        <w:rPr>
          <w:rFonts w:ascii="仿宋" w:hAnsi="仿宋" w:eastAsia="仿宋" w:cs="Times New Roman"/>
          <w:b/>
          <w:kern w:val="44"/>
          <w:sz w:val="21"/>
          <w:szCs w:val="21"/>
        </w:rPr>
      </w:pPr>
      <w:r>
        <w:rPr>
          <w:rFonts w:hint="eastAsia" w:ascii="仿宋" w:hAnsi="仿宋" w:eastAsia="仿宋" w:cs="Times New Roman"/>
          <w:b/>
          <w:kern w:val="44"/>
          <w:sz w:val="21"/>
          <w:szCs w:val="21"/>
        </w:rPr>
        <w:t>七、服务要求</w:t>
      </w:r>
    </w:p>
    <w:p w14:paraId="5DE16267">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仿宋" w:hAnsi="仿宋" w:eastAsia="仿宋" w:cs="Times New Roman"/>
          <w:kern w:val="44"/>
          <w:sz w:val="21"/>
          <w:szCs w:val="21"/>
        </w:rPr>
      </w:pPr>
      <w:r>
        <w:rPr>
          <w:rFonts w:hint="eastAsia" w:ascii="仿宋" w:hAnsi="仿宋" w:eastAsia="仿宋" w:cs="Times New Roman"/>
          <w:kern w:val="44"/>
          <w:sz w:val="21"/>
          <w:szCs w:val="21"/>
        </w:rPr>
        <w:t>乙方负责对甲方涉保设备在本合同约定期限内进行日常维护保养,总则如下:</w:t>
      </w:r>
    </w:p>
    <w:p w14:paraId="45B93C0F">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仿宋" w:hAnsi="仿宋" w:eastAsia="仿宋" w:cs="Times New Roman"/>
          <w:kern w:val="44"/>
          <w:sz w:val="21"/>
          <w:szCs w:val="21"/>
        </w:rPr>
      </w:pPr>
      <w:r>
        <w:rPr>
          <w:rFonts w:hint="eastAsia" w:ascii="仿宋" w:hAnsi="仿宋" w:eastAsia="仿宋" w:cs="Times New Roman"/>
          <w:kern w:val="44"/>
          <w:sz w:val="21"/>
          <w:szCs w:val="21"/>
        </w:rPr>
        <w:t>1、合同期间,乙方为甲方涉保设备建立完善的服务体系,对每一台涉保设备建立维保服务追踪档案。以预防为主,定期巡检,优先服务为原则。</w:t>
      </w:r>
    </w:p>
    <w:p w14:paraId="1CAAB5EC">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仿宋" w:hAnsi="仿宋" w:eastAsia="仿宋" w:cs="Times New Roman"/>
          <w:kern w:val="44"/>
          <w:sz w:val="21"/>
          <w:szCs w:val="21"/>
        </w:rPr>
      </w:pPr>
      <w:r>
        <w:rPr>
          <w:rFonts w:hint="eastAsia" w:ascii="仿宋" w:hAnsi="仿宋" w:eastAsia="仿宋" w:cs="Times New Roman"/>
          <w:kern w:val="44"/>
          <w:sz w:val="21"/>
          <w:szCs w:val="21"/>
        </w:rPr>
        <w:t>2、设备定期保养分三级。一级保养主要作业内容为清洁、清洗设备内外的灰尘、紧固件为主,检查充电桩基本功能。二级保养包括设备的检查、校验、升级调整。检查设备核心器件的安全可靠性,消除隐患,校验电表,检查控制板,电源模块、通讯板、继电器、接触器。</w:t>
      </w:r>
      <w:r>
        <w:rPr>
          <w:rFonts w:hint="eastAsia" w:ascii="仿宋" w:hAnsi="仿宋" w:eastAsia="仿宋" w:cs="Times New Roman"/>
          <w:kern w:val="44"/>
          <w:sz w:val="21"/>
          <w:szCs w:val="21"/>
          <w:lang w:eastAsia="zh-CN"/>
        </w:rPr>
        <w:t>延长</w:t>
      </w:r>
      <w:r>
        <w:rPr>
          <w:rFonts w:hint="eastAsia" w:ascii="仿宋" w:hAnsi="仿宋" w:eastAsia="仿宋" w:cs="Times New Roman"/>
          <w:kern w:val="44"/>
          <w:sz w:val="21"/>
          <w:szCs w:val="21"/>
        </w:rPr>
        <w:t>设备使用寿命,维护设备技术性能。三级保养为季节性保养,如回潮天增加除湿剂,雷雨季维护等,避免因季节变化造成设备性能不良和部件损坏。</w:t>
      </w:r>
    </w:p>
    <w:p w14:paraId="7C069C62">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jc w:val="left"/>
        <w:textAlignment w:val="auto"/>
        <w:rPr>
          <w:rFonts w:ascii="仿宋" w:hAnsi="仿宋" w:eastAsia="仿宋" w:cs="Times New Roman"/>
          <w:b/>
          <w:kern w:val="44"/>
          <w:sz w:val="21"/>
          <w:szCs w:val="21"/>
        </w:rPr>
      </w:pPr>
      <w:r>
        <w:rPr>
          <w:rFonts w:hint="eastAsia" w:ascii="仿宋" w:hAnsi="仿宋" w:eastAsia="仿宋" w:cs="Times New Roman"/>
          <w:b/>
          <w:kern w:val="44"/>
          <w:sz w:val="21"/>
          <w:szCs w:val="21"/>
        </w:rPr>
        <w:t>八、违约责任与赔偿损失</w:t>
      </w:r>
    </w:p>
    <w:p w14:paraId="4052892A">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仿宋" w:hAnsi="仿宋" w:eastAsia="仿宋" w:cs="Times New Roman"/>
          <w:kern w:val="44"/>
          <w:sz w:val="21"/>
          <w:szCs w:val="21"/>
        </w:rPr>
      </w:pPr>
      <w:r>
        <w:rPr>
          <w:rFonts w:hint="eastAsia" w:ascii="仿宋" w:hAnsi="仿宋" w:eastAsia="仿宋" w:cs="Times New Roman"/>
          <w:kern w:val="44"/>
          <w:sz w:val="21"/>
          <w:szCs w:val="21"/>
        </w:rPr>
        <w:t>1、乙方不得以任何理由拖延甲方的设备维护响应时间。如有超时现象乙方愿意每次</w:t>
      </w:r>
      <w:r>
        <w:rPr>
          <w:rFonts w:hint="eastAsia" w:ascii="仿宋" w:hAnsi="仿宋" w:eastAsia="仿宋" w:cs="Times New Roman"/>
          <w:kern w:val="44"/>
          <w:sz w:val="21"/>
          <w:szCs w:val="21"/>
          <w:lang w:val="en-US" w:eastAsia="zh-CN"/>
        </w:rPr>
        <w:t>罚款</w:t>
      </w:r>
      <w:r>
        <w:rPr>
          <w:rFonts w:hint="eastAsia" w:ascii="仿宋" w:hAnsi="仿宋" w:eastAsia="仿宋" w:cs="Times New Roman"/>
          <w:kern w:val="44"/>
          <w:sz w:val="21"/>
          <w:szCs w:val="21"/>
        </w:rPr>
        <w:t>100</w:t>
      </w:r>
      <w:r>
        <w:rPr>
          <w:rFonts w:hint="eastAsia" w:ascii="仿宋" w:hAnsi="仿宋" w:eastAsia="仿宋" w:cs="Times New Roman"/>
          <w:kern w:val="44"/>
          <w:sz w:val="21"/>
          <w:szCs w:val="21"/>
          <w:lang w:val="en-US" w:eastAsia="zh-CN"/>
        </w:rPr>
        <w:t>0</w:t>
      </w:r>
      <w:r>
        <w:rPr>
          <w:rFonts w:hint="eastAsia" w:ascii="仿宋" w:hAnsi="仿宋" w:eastAsia="仿宋" w:cs="Times New Roman"/>
          <w:kern w:val="44"/>
          <w:sz w:val="21"/>
          <w:szCs w:val="21"/>
        </w:rPr>
        <w:t>人民币。</w:t>
      </w:r>
    </w:p>
    <w:p w14:paraId="5F3CDA82">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仿宋" w:hAnsi="仿宋" w:eastAsia="仿宋" w:cs="Times New Roman"/>
          <w:kern w:val="44"/>
          <w:sz w:val="21"/>
          <w:szCs w:val="21"/>
        </w:rPr>
      </w:pPr>
      <w:r>
        <w:rPr>
          <w:rFonts w:hint="eastAsia" w:ascii="仿宋" w:hAnsi="仿宋" w:eastAsia="仿宋" w:cs="Times New Roman"/>
          <w:kern w:val="44"/>
          <w:sz w:val="21"/>
          <w:szCs w:val="21"/>
        </w:rPr>
        <w:t>2、乙方应当如实出具相应的检修报告,报告不真实给甲方造成的损失乙方应当承担赔偿责任。</w:t>
      </w:r>
    </w:p>
    <w:p w14:paraId="7F6712BA">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仿宋" w:hAnsi="仿宋" w:eastAsia="仿宋" w:cs="Times New Roman"/>
          <w:kern w:val="44"/>
          <w:sz w:val="21"/>
          <w:szCs w:val="21"/>
        </w:rPr>
      </w:pPr>
      <w:r>
        <w:rPr>
          <w:rFonts w:hint="eastAsia" w:ascii="仿宋" w:hAnsi="仿宋" w:eastAsia="仿宋" w:cs="Times New Roman"/>
          <w:kern w:val="44"/>
          <w:sz w:val="21"/>
          <w:szCs w:val="21"/>
        </w:rPr>
        <w:t>3、乙方应当按照甲方的要求完成设备维护保养工作,如未按照相关要求给甲方造成的损失乙方应当承担赔偿责任。</w:t>
      </w:r>
    </w:p>
    <w:p w14:paraId="66A3D725">
      <w:pPr>
        <w:keepNext w:val="0"/>
        <w:keepLines w:val="0"/>
        <w:pageBreakBefore w:val="0"/>
        <w:tabs>
          <w:tab w:val="left" w:pos="900"/>
        </w:tabs>
        <w:kinsoku/>
        <w:wordWrap/>
        <w:overflowPunct/>
        <w:topLinePunct w:val="0"/>
        <w:autoSpaceDE/>
        <w:autoSpaceDN/>
        <w:bidi w:val="0"/>
        <w:adjustRightInd w:val="0"/>
        <w:snapToGrid w:val="0"/>
        <w:spacing w:line="360" w:lineRule="auto"/>
        <w:ind w:left="0" w:leftChars="0"/>
        <w:jc w:val="left"/>
        <w:textAlignment w:val="auto"/>
        <w:rPr>
          <w:rFonts w:hint="eastAsia" w:ascii="仿宋" w:hAnsi="仿宋" w:eastAsia="仿宋" w:cs="Times New Roman"/>
          <w:b/>
          <w:kern w:val="44"/>
          <w:sz w:val="21"/>
          <w:szCs w:val="21"/>
        </w:rPr>
      </w:pPr>
      <w:r>
        <w:rPr>
          <w:rFonts w:hint="eastAsia" w:ascii="仿宋" w:hAnsi="仿宋" w:eastAsia="仿宋" w:cs="Times New Roman"/>
          <w:b/>
          <w:kern w:val="44"/>
          <w:sz w:val="21"/>
          <w:szCs w:val="21"/>
        </w:rPr>
        <w:t>九、争议的解决</w:t>
      </w:r>
    </w:p>
    <w:p w14:paraId="539A354D">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仿宋" w:hAnsi="仿宋" w:eastAsia="仿宋" w:cs="Times New Roman"/>
          <w:kern w:val="44"/>
          <w:sz w:val="21"/>
          <w:szCs w:val="21"/>
        </w:rPr>
      </w:pPr>
      <w:r>
        <w:rPr>
          <w:rFonts w:hint="eastAsia" w:ascii="仿宋" w:hAnsi="仿宋" w:eastAsia="仿宋" w:cs="Times New Roman"/>
          <w:kern w:val="44"/>
          <w:sz w:val="21"/>
          <w:szCs w:val="21"/>
        </w:rPr>
        <w:t>合同执行过程中发生的任何争议，如双方不能通过友好协商解决，向</w:t>
      </w:r>
      <w:r>
        <w:rPr>
          <w:rFonts w:hint="eastAsia" w:ascii="仿宋" w:hAnsi="仿宋" w:eastAsia="仿宋" w:cs="Times New Roman"/>
          <w:kern w:val="44"/>
          <w:sz w:val="21"/>
          <w:szCs w:val="21"/>
          <w:u w:val="single"/>
          <w:lang w:val="en-US" w:eastAsia="zh-CN"/>
        </w:rPr>
        <w:t>甲方</w:t>
      </w:r>
      <w:r>
        <w:rPr>
          <w:rFonts w:hint="eastAsia" w:ascii="仿宋" w:hAnsi="仿宋" w:eastAsia="仿宋" w:cs="Times New Roman"/>
          <w:kern w:val="44"/>
          <w:sz w:val="21"/>
          <w:szCs w:val="21"/>
          <w:u w:val="single"/>
        </w:rPr>
        <w:t>所在地法院</w:t>
      </w:r>
      <w:r>
        <w:rPr>
          <w:rFonts w:hint="eastAsia" w:ascii="仿宋" w:hAnsi="仿宋" w:eastAsia="仿宋" w:cs="Times New Roman"/>
          <w:kern w:val="44"/>
          <w:sz w:val="21"/>
          <w:szCs w:val="21"/>
        </w:rPr>
        <w:t>提起诉讼。</w:t>
      </w:r>
    </w:p>
    <w:p w14:paraId="5981F304">
      <w:pPr>
        <w:keepNext w:val="0"/>
        <w:keepLines w:val="0"/>
        <w:pageBreakBefore w:val="0"/>
        <w:tabs>
          <w:tab w:val="left" w:pos="900"/>
        </w:tabs>
        <w:kinsoku/>
        <w:wordWrap/>
        <w:overflowPunct/>
        <w:topLinePunct w:val="0"/>
        <w:autoSpaceDE/>
        <w:autoSpaceDN/>
        <w:bidi w:val="0"/>
        <w:adjustRightInd w:val="0"/>
        <w:snapToGrid w:val="0"/>
        <w:spacing w:line="360" w:lineRule="auto"/>
        <w:ind w:left="0" w:leftChars="0"/>
        <w:jc w:val="left"/>
        <w:textAlignment w:val="auto"/>
        <w:rPr>
          <w:rFonts w:hint="eastAsia" w:ascii="仿宋" w:hAnsi="仿宋" w:eastAsia="仿宋" w:cs="Times New Roman"/>
          <w:b/>
          <w:kern w:val="44"/>
          <w:sz w:val="21"/>
          <w:szCs w:val="21"/>
        </w:rPr>
      </w:pPr>
      <w:r>
        <w:rPr>
          <w:rFonts w:hint="eastAsia" w:ascii="仿宋" w:hAnsi="仿宋" w:eastAsia="仿宋" w:cs="Times New Roman"/>
          <w:b/>
          <w:kern w:val="44"/>
          <w:sz w:val="21"/>
          <w:szCs w:val="21"/>
          <w:lang w:val="en-US" w:eastAsia="zh-CN"/>
        </w:rPr>
        <w:t>十</w:t>
      </w:r>
      <w:r>
        <w:rPr>
          <w:rFonts w:hint="eastAsia" w:ascii="仿宋" w:hAnsi="仿宋" w:eastAsia="仿宋" w:cs="Times New Roman"/>
          <w:b/>
          <w:kern w:val="44"/>
          <w:sz w:val="21"/>
          <w:szCs w:val="21"/>
        </w:rPr>
        <w:t>、合同的变更及解除</w:t>
      </w:r>
    </w:p>
    <w:p w14:paraId="02CF0A13">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Times New Roman"/>
          <w:kern w:val="44"/>
          <w:sz w:val="21"/>
          <w:szCs w:val="21"/>
        </w:rPr>
      </w:pPr>
      <w:r>
        <w:rPr>
          <w:rFonts w:hint="eastAsia" w:ascii="仿宋" w:hAnsi="仿宋" w:eastAsia="仿宋" w:cs="Times New Roman"/>
          <w:kern w:val="44"/>
          <w:sz w:val="21"/>
          <w:szCs w:val="21"/>
        </w:rPr>
        <w:t>1、合同变更:在合同履行期间经过甲乙双方协商需要对合同中部分条款进行变更的,在双方协商同意的情况下签订书面的合同变更协议,变更协议中与本合同冲突的以变更协议为准。</w:t>
      </w:r>
    </w:p>
    <w:p w14:paraId="1E587B05">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仿宋" w:hAnsi="仿宋" w:eastAsia="仿宋" w:cs="Times New Roman"/>
          <w:kern w:val="44"/>
          <w:sz w:val="21"/>
          <w:szCs w:val="21"/>
        </w:rPr>
      </w:pPr>
      <w:r>
        <w:rPr>
          <w:rFonts w:hint="eastAsia" w:ascii="仿宋" w:hAnsi="仿宋" w:eastAsia="仿宋" w:cs="Times New Roman"/>
          <w:kern w:val="44"/>
          <w:sz w:val="21"/>
          <w:szCs w:val="21"/>
        </w:rPr>
        <w:t>2、合同解除:合同履行过程中甲乙双方均可通过书面的方式提出合同解除申请,经双方协商后方可解除合同。如乙方拒绝履行本合同的义务,甲方有权解除本合同,并要求乙方退还甲方已经支付的全部费用。造成甲方损失的,乙方负责赔偿。</w:t>
      </w:r>
    </w:p>
    <w:p w14:paraId="61DF01BF">
      <w:pPr>
        <w:keepNext w:val="0"/>
        <w:keepLines w:val="0"/>
        <w:pageBreakBefore w:val="0"/>
        <w:kinsoku/>
        <w:wordWrap/>
        <w:overflowPunct/>
        <w:topLinePunct w:val="0"/>
        <w:autoSpaceDE/>
        <w:autoSpaceDN/>
        <w:bidi w:val="0"/>
        <w:spacing w:line="360" w:lineRule="auto"/>
        <w:ind w:left="0" w:leftChars="0"/>
        <w:jc w:val="left"/>
        <w:textAlignment w:val="auto"/>
        <w:rPr>
          <w:rFonts w:ascii="仿宋" w:hAnsi="仿宋" w:eastAsia="仿宋" w:cs="宋体"/>
          <w:b/>
          <w:sz w:val="21"/>
          <w:szCs w:val="21"/>
        </w:rPr>
      </w:pPr>
      <w:r>
        <w:rPr>
          <w:rFonts w:hint="eastAsia" w:ascii="仿宋" w:hAnsi="仿宋" w:eastAsia="仿宋" w:cs="宋体"/>
          <w:b/>
          <w:sz w:val="21"/>
          <w:szCs w:val="21"/>
        </w:rPr>
        <w:t>十</w:t>
      </w:r>
      <w:r>
        <w:rPr>
          <w:rFonts w:hint="eastAsia" w:ascii="仿宋" w:hAnsi="仿宋" w:eastAsia="仿宋" w:cs="宋体"/>
          <w:b/>
          <w:sz w:val="21"/>
          <w:szCs w:val="21"/>
          <w:lang w:val="en-US" w:eastAsia="zh-CN"/>
        </w:rPr>
        <w:t>一</w:t>
      </w:r>
      <w:r>
        <w:rPr>
          <w:rFonts w:hint="eastAsia" w:ascii="仿宋" w:hAnsi="仿宋" w:eastAsia="仿宋" w:cs="宋体"/>
          <w:b/>
          <w:sz w:val="21"/>
          <w:szCs w:val="21"/>
        </w:rPr>
        <w:t>、不可抗力：</w:t>
      </w:r>
    </w:p>
    <w:p w14:paraId="53EC481D">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sz w:val="21"/>
          <w:szCs w:val="21"/>
        </w:rPr>
      </w:pPr>
      <w:r>
        <w:rPr>
          <w:rFonts w:hint="eastAsia" w:ascii="仿宋" w:hAnsi="仿宋" w:eastAsia="仿宋" w:cs="宋体"/>
          <w:sz w:val="21"/>
          <w:szCs w:val="21"/>
        </w:rPr>
        <w:t>任何一方由于不可抗力原因不能履行合同时，应在不可抗力事件结束后</w:t>
      </w:r>
      <w:r>
        <w:rPr>
          <w:rFonts w:hint="eastAsia" w:ascii="仿宋" w:hAnsi="仿宋" w:eastAsia="仿宋" w:cs="宋体"/>
          <w:sz w:val="21"/>
          <w:szCs w:val="21"/>
          <w:lang w:val="en-US" w:eastAsia="zh-CN"/>
        </w:rPr>
        <w:t>2</w:t>
      </w:r>
      <w:r>
        <w:rPr>
          <w:rFonts w:hint="eastAsia" w:ascii="仿宋" w:hAnsi="仿宋" w:eastAsia="仿宋" w:cs="宋体"/>
          <w:sz w:val="21"/>
          <w:szCs w:val="21"/>
        </w:rPr>
        <w:t>日内向对方通报，以减轻可能给对方造成的损失，在取得有关机构的不可抗力证明或双方谅解确认后，允许延期履行或修订合同，并根据情况可部分或全部免于承担违约责任。</w:t>
      </w:r>
    </w:p>
    <w:p w14:paraId="1D3BFF27">
      <w:pPr>
        <w:keepNext w:val="0"/>
        <w:keepLines w:val="0"/>
        <w:pageBreakBefore w:val="0"/>
        <w:kinsoku/>
        <w:wordWrap/>
        <w:overflowPunct/>
        <w:topLinePunct w:val="0"/>
        <w:autoSpaceDE/>
        <w:autoSpaceDN/>
        <w:bidi w:val="0"/>
        <w:spacing w:line="360" w:lineRule="auto"/>
        <w:ind w:left="0" w:leftChars="0"/>
        <w:jc w:val="left"/>
        <w:textAlignment w:val="auto"/>
        <w:rPr>
          <w:rFonts w:ascii="仿宋" w:hAnsi="仿宋" w:eastAsia="仿宋" w:cs="宋体"/>
          <w:b/>
          <w:sz w:val="21"/>
          <w:szCs w:val="21"/>
        </w:rPr>
      </w:pPr>
      <w:r>
        <w:rPr>
          <w:rFonts w:hint="eastAsia" w:ascii="仿宋" w:hAnsi="仿宋" w:eastAsia="仿宋" w:cs="宋体"/>
          <w:b/>
          <w:sz w:val="21"/>
          <w:szCs w:val="21"/>
        </w:rPr>
        <w:t>十二、其它</w:t>
      </w:r>
    </w:p>
    <w:p w14:paraId="137805BC">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b/>
          <w:sz w:val="21"/>
          <w:szCs w:val="21"/>
        </w:rPr>
      </w:pPr>
      <w:r>
        <w:rPr>
          <w:rFonts w:hint="eastAsia" w:ascii="仿宋" w:hAnsi="仿宋" w:eastAsia="仿宋" w:cs="宋体"/>
          <w:sz w:val="21"/>
          <w:szCs w:val="21"/>
        </w:rPr>
        <w:t>1、本合同所有附件、招标文件、投标文件、中标通知书均为合同的有效组成部分，与本合同具有同等法律效力。</w:t>
      </w:r>
    </w:p>
    <w:p w14:paraId="23F85F0A">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sz w:val="21"/>
          <w:szCs w:val="21"/>
        </w:rPr>
      </w:pPr>
      <w:r>
        <w:rPr>
          <w:rFonts w:hint="eastAsia" w:ascii="仿宋" w:hAnsi="仿宋" w:eastAsia="仿宋" w:cs="宋体"/>
          <w:bCs/>
          <w:sz w:val="21"/>
          <w:szCs w:val="21"/>
        </w:rPr>
        <w:t>2、</w:t>
      </w:r>
      <w:r>
        <w:rPr>
          <w:rFonts w:hint="eastAsia" w:ascii="仿宋" w:hAnsi="仿宋" w:eastAsia="仿宋" w:cs="宋体"/>
          <w:sz w:val="21"/>
          <w:szCs w:val="21"/>
        </w:rPr>
        <w:t>在执行本合同的过程中，所有经双方签署确认的文件（包括会议纪要、补充协议、往来信函）即成为本合同的有效组成部分。</w:t>
      </w:r>
    </w:p>
    <w:p w14:paraId="47485AC4">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sz w:val="21"/>
          <w:szCs w:val="21"/>
        </w:rPr>
      </w:pPr>
      <w:r>
        <w:rPr>
          <w:rFonts w:hint="eastAsia" w:ascii="仿宋" w:hAnsi="仿宋" w:eastAsia="仿宋" w:cs="宋体"/>
          <w:sz w:val="21"/>
          <w:szCs w:val="21"/>
        </w:rPr>
        <w:t xml:space="preserve">3、如一方地址、电话、传真号码有变更，应在变更当日内书面通知对方，否则，应承担相应责任。 </w:t>
      </w:r>
    </w:p>
    <w:p w14:paraId="1DBA0103">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sz w:val="21"/>
          <w:szCs w:val="21"/>
        </w:rPr>
      </w:pPr>
      <w:r>
        <w:rPr>
          <w:rFonts w:hint="eastAsia" w:ascii="仿宋" w:hAnsi="仿宋" w:eastAsia="仿宋" w:cs="宋体"/>
          <w:sz w:val="21"/>
          <w:szCs w:val="21"/>
        </w:rPr>
        <w:t>4、除甲方事先书面同意外，乙方不得部分或全部转让其应履行的合同项下的义务。</w:t>
      </w:r>
    </w:p>
    <w:p w14:paraId="624CE075">
      <w:pPr>
        <w:keepNext w:val="0"/>
        <w:keepLines w:val="0"/>
        <w:pageBreakBefore w:val="0"/>
        <w:kinsoku/>
        <w:wordWrap/>
        <w:overflowPunct/>
        <w:topLinePunct w:val="0"/>
        <w:autoSpaceDE/>
        <w:autoSpaceDN/>
        <w:bidi w:val="0"/>
        <w:spacing w:line="360" w:lineRule="auto"/>
        <w:ind w:left="0" w:leftChars="0"/>
        <w:jc w:val="left"/>
        <w:textAlignment w:val="auto"/>
        <w:rPr>
          <w:rFonts w:ascii="仿宋" w:hAnsi="仿宋" w:eastAsia="仿宋" w:cs="宋体"/>
          <w:b/>
          <w:sz w:val="21"/>
          <w:szCs w:val="21"/>
        </w:rPr>
      </w:pPr>
      <w:r>
        <w:rPr>
          <w:rFonts w:hint="eastAsia" w:ascii="仿宋" w:hAnsi="仿宋" w:eastAsia="仿宋" w:cs="宋体"/>
          <w:b/>
          <w:sz w:val="21"/>
          <w:szCs w:val="21"/>
        </w:rPr>
        <w:t>十三、合同生效：</w:t>
      </w:r>
    </w:p>
    <w:p w14:paraId="74F39582">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sz w:val="21"/>
          <w:szCs w:val="21"/>
        </w:rPr>
      </w:pPr>
      <w:r>
        <w:rPr>
          <w:rFonts w:hint="eastAsia" w:ascii="仿宋" w:hAnsi="仿宋" w:eastAsia="仿宋" w:cs="宋体"/>
          <w:sz w:val="21"/>
          <w:szCs w:val="21"/>
        </w:rPr>
        <w:t>1、本合同在甲乙双方法定代表人或其授权代表签字盖章后生效。</w:t>
      </w:r>
    </w:p>
    <w:p w14:paraId="7FE0D41E">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sz w:val="21"/>
          <w:szCs w:val="21"/>
        </w:rPr>
      </w:pPr>
      <w:r>
        <w:rPr>
          <w:rFonts w:hint="eastAsia" w:ascii="仿宋" w:hAnsi="仿宋" w:eastAsia="仿宋" w:cs="宋体"/>
          <w:sz w:val="21"/>
          <w:szCs w:val="21"/>
        </w:rPr>
        <w:t>2、合同一式陆份，甲乙双方各执叁份。</w:t>
      </w:r>
    </w:p>
    <w:p w14:paraId="7F5A0C4A">
      <w:pPr>
        <w:keepNext w:val="0"/>
        <w:keepLines w:val="0"/>
        <w:pageBreakBefore w:val="0"/>
        <w:kinsoku/>
        <w:wordWrap/>
        <w:overflowPunct/>
        <w:topLinePunct w:val="0"/>
        <w:autoSpaceDE/>
        <w:autoSpaceDN/>
        <w:bidi w:val="0"/>
        <w:spacing w:line="360" w:lineRule="auto"/>
        <w:ind w:left="0" w:leftChars="0"/>
        <w:textAlignment w:val="auto"/>
        <w:rPr>
          <w:rFonts w:ascii="仿宋" w:hAnsi="仿宋" w:eastAsia="仿宋" w:cs="Times New Roman"/>
          <w:sz w:val="21"/>
          <w:szCs w:val="21"/>
        </w:rPr>
      </w:pPr>
    </w:p>
    <w:p w14:paraId="6D4BA2D7">
      <w:pPr>
        <w:keepNext w:val="0"/>
        <w:keepLines w:val="0"/>
        <w:pageBreakBefore w:val="0"/>
        <w:kinsoku/>
        <w:wordWrap/>
        <w:overflowPunct/>
        <w:topLinePunct w:val="0"/>
        <w:autoSpaceDE/>
        <w:autoSpaceDN/>
        <w:bidi w:val="0"/>
        <w:spacing w:line="360" w:lineRule="auto"/>
        <w:ind w:left="0" w:leftChars="0"/>
        <w:textAlignment w:val="auto"/>
        <w:rPr>
          <w:rFonts w:ascii="仿宋" w:hAnsi="仿宋" w:eastAsia="仿宋" w:cs="Times New Roman"/>
          <w:kern w:val="44"/>
          <w:sz w:val="21"/>
          <w:szCs w:val="21"/>
        </w:rPr>
      </w:pPr>
      <w:r>
        <w:rPr>
          <w:rFonts w:hint="eastAsia" w:ascii="仿宋" w:hAnsi="仿宋" w:eastAsia="仿宋" w:cs="Times New Roman"/>
          <w:kern w:val="44"/>
          <w:sz w:val="21"/>
          <w:szCs w:val="21"/>
        </w:rPr>
        <w:t xml:space="preserve">甲    方：                               乙    方：              </w:t>
      </w:r>
    </w:p>
    <w:p w14:paraId="0EBD4E9D">
      <w:pPr>
        <w:keepNext w:val="0"/>
        <w:keepLines w:val="0"/>
        <w:pageBreakBefore w:val="0"/>
        <w:kinsoku/>
        <w:wordWrap/>
        <w:overflowPunct/>
        <w:topLinePunct w:val="0"/>
        <w:autoSpaceDE/>
        <w:autoSpaceDN/>
        <w:bidi w:val="0"/>
        <w:spacing w:line="360" w:lineRule="auto"/>
        <w:ind w:left="0" w:leftChars="0"/>
        <w:textAlignment w:val="auto"/>
        <w:rPr>
          <w:rFonts w:ascii="仿宋" w:hAnsi="仿宋" w:eastAsia="仿宋" w:cs="Times New Roman"/>
          <w:kern w:val="44"/>
          <w:sz w:val="21"/>
          <w:szCs w:val="21"/>
        </w:rPr>
      </w:pPr>
      <w:r>
        <w:rPr>
          <w:rFonts w:hint="eastAsia" w:ascii="仿宋" w:hAnsi="仿宋" w:eastAsia="仿宋" w:cs="Times New Roman"/>
          <w:kern w:val="44"/>
          <w:sz w:val="21"/>
          <w:szCs w:val="21"/>
        </w:rPr>
        <w:t>法定代表人</w:t>
      </w:r>
      <w:r>
        <w:rPr>
          <w:rFonts w:hint="eastAsia" w:ascii="仿宋" w:hAnsi="仿宋" w:eastAsia="仿宋" w:cs="Times New Roman"/>
          <w:kern w:val="44"/>
          <w:sz w:val="21"/>
          <w:szCs w:val="21"/>
        </w:rPr>
        <w:tab/>
      </w:r>
      <w:r>
        <w:rPr>
          <w:rFonts w:hint="eastAsia" w:ascii="仿宋" w:hAnsi="仿宋" w:eastAsia="仿宋" w:cs="Times New Roman"/>
          <w:kern w:val="44"/>
          <w:sz w:val="21"/>
          <w:szCs w:val="21"/>
        </w:rPr>
        <w:t xml:space="preserve">                              法定代表人</w:t>
      </w:r>
      <w:r>
        <w:rPr>
          <w:rFonts w:hint="eastAsia" w:ascii="仿宋" w:hAnsi="仿宋" w:eastAsia="仿宋" w:cs="Times New Roman"/>
          <w:kern w:val="44"/>
          <w:sz w:val="21"/>
          <w:szCs w:val="21"/>
        </w:rPr>
        <w:tab/>
      </w:r>
      <w:r>
        <w:rPr>
          <w:rFonts w:hint="eastAsia" w:ascii="仿宋" w:hAnsi="仿宋" w:eastAsia="仿宋" w:cs="Times New Roman"/>
          <w:kern w:val="44"/>
          <w:sz w:val="21"/>
          <w:szCs w:val="21"/>
        </w:rPr>
        <w:t xml:space="preserve">             </w:t>
      </w:r>
    </w:p>
    <w:p w14:paraId="34CB8218">
      <w:pPr>
        <w:keepNext w:val="0"/>
        <w:keepLines w:val="0"/>
        <w:pageBreakBefore w:val="0"/>
        <w:kinsoku/>
        <w:wordWrap/>
        <w:overflowPunct/>
        <w:topLinePunct w:val="0"/>
        <w:autoSpaceDE/>
        <w:autoSpaceDN/>
        <w:bidi w:val="0"/>
        <w:spacing w:line="360" w:lineRule="auto"/>
        <w:ind w:left="0" w:leftChars="0"/>
        <w:textAlignment w:val="auto"/>
        <w:rPr>
          <w:rFonts w:ascii="仿宋" w:hAnsi="仿宋" w:eastAsia="仿宋" w:cs="Times New Roman"/>
          <w:kern w:val="44"/>
          <w:sz w:val="21"/>
          <w:szCs w:val="21"/>
          <w:u w:val="single"/>
        </w:rPr>
      </w:pPr>
      <w:r>
        <w:rPr>
          <w:rFonts w:hint="eastAsia" w:ascii="仿宋" w:hAnsi="仿宋" w:eastAsia="仿宋" w:cs="Times New Roman"/>
          <w:kern w:val="44"/>
          <w:sz w:val="21"/>
          <w:szCs w:val="21"/>
        </w:rPr>
        <w:t>签字（或）盖章：                         签字（或）盖章：</w:t>
      </w:r>
    </w:p>
    <w:p w14:paraId="04B43EFD">
      <w:pPr>
        <w:keepNext w:val="0"/>
        <w:keepLines w:val="0"/>
        <w:pageBreakBefore w:val="0"/>
        <w:kinsoku/>
        <w:wordWrap/>
        <w:overflowPunct/>
        <w:topLinePunct w:val="0"/>
        <w:autoSpaceDE/>
        <w:autoSpaceDN/>
        <w:bidi w:val="0"/>
        <w:spacing w:line="360" w:lineRule="auto"/>
        <w:ind w:left="0" w:leftChars="0"/>
        <w:textAlignment w:val="auto"/>
        <w:rPr>
          <w:rFonts w:ascii="仿宋" w:hAnsi="仿宋" w:eastAsia="仿宋" w:cs="Times New Roman"/>
          <w:kern w:val="44"/>
          <w:sz w:val="21"/>
          <w:szCs w:val="21"/>
        </w:rPr>
      </w:pPr>
      <w:r>
        <w:rPr>
          <w:rFonts w:hint="eastAsia" w:ascii="仿宋" w:hAnsi="仿宋" w:eastAsia="仿宋" w:cs="Times New Roman"/>
          <w:kern w:val="44"/>
          <w:sz w:val="21"/>
          <w:szCs w:val="21"/>
        </w:rPr>
        <w:t>授权代表</w:t>
      </w:r>
      <w:r>
        <w:rPr>
          <w:rFonts w:hint="eastAsia" w:ascii="仿宋" w:hAnsi="仿宋" w:eastAsia="仿宋" w:cs="Times New Roman"/>
          <w:kern w:val="44"/>
          <w:sz w:val="21"/>
          <w:szCs w:val="21"/>
        </w:rPr>
        <w:tab/>
      </w:r>
      <w:r>
        <w:rPr>
          <w:rFonts w:hint="eastAsia" w:ascii="仿宋" w:hAnsi="仿宋" w:eastAsia="仿宋" w:cs="Times New Roman"/>
          <w:kern w:val="44"/>
          <w:sz w:val="21"/>
          <w:szCs w:val="21"/>
        </w:rPr>
        <w:tab/>
      </w:r>
      <w:r>
        <w:rPr>
          <w:rFonts w:hint="eastAsia" w:ascii="仿宋" w:hAnsi="仿宋" w:eastAsia="仿宋" w:cs="Times New Roman"/>
          <w:kern w:val="44"/>
          <w:sz w:val="21"/>
          <w:szCs w:val="21"/>
        </w:rPr>
        <w:t xml:space="preserve">       </w:t>
      </w:r>
      <w:r>
        <w:rPr>
          <w:rFonts w:hint="eastAsia" w:ascii="仿宋" w:hAnsi="仿宋" w:eastAsia="仿宋" w:cs="Times New Roman"/>
          <w:kern w:val="44"/>
          <w:sz w:val="21"/>
          <w:szCs w:val="21"/>
        </w:rPr>
        <w:tab/>
      </w:r>
      <w:r>
        <w:rPr>
          <w:rFonts w:hint="eastAsia" w:ascii="仿宋" w:hAnsi="仿宋" w:eastAsia="仿宋" w:cs="Times New Roman"/>
          <w:kern w:val="44"/>
          <w:sz w:val="21"/>
          <w:szCs w:val="21"/>
        </w:rPr>
        <w:t xml:space="preserve">                 授权代表</w:t>
      </w:r>
    </w:p>
    <w:p w14:paraId="2F399349">
      <w:pPr>
        <w:keepNext w:val="0"/>
        <w:keepLines w:val="0"/>
        <w:pageBreakBefore w:val="0"/>
        <w:kinsoku/>
        <w:wordWrap/>
        <w:overflowPunct/>
        <w:topLinePunct w:val="0"/>
        <w:autoSpaceDE/>
        <w:autoSpaceDN/>
        <w:bidi w:val="0"/>
        <w:spacing w:line="360" w:lineRule="auto"/>
        <w:ind w:left="0" w:leftChars="0"/>
        <w:textAlignment w:val="auto"/>
        <w:rPr>
          <w:rFonts w:ascii="仿宋" w:hAnsi="仿宋" w:eastAsia="仿宋" w:cs="Times New Roman"/>
          <w:kern w:val="44"/>
          <w:sz w:val="21"/>
          <w:szCs w:val="21"/>
        </w:rPr>
      </w:pPr>
      <w:r>
        <w:rPr>
          <w:rFonts w:hint="eastAsia" w:ascii="仿宋" w:hAnsi="仿宋" w:eastAsia="仿宋" w:cs="Times New Roman"/>
          <w:kern w:val="44"/>
          <w:sz w:val="21"/>
          <w:szCs w:val="21"/>
        </w:rPr>
        <w:t xml:space="preserve">（签字）                                 （签字） </w:t>
      </w:r>
    </w:p>
    <w:p w14:paraId="171D70CB">
      <w:pPr>
        <w:keepNext w:val="0"/>
        <w:keepLines w:val="0"/>
        <w:pageBreakBefore w:val="0"/>
        <w:kinsoku/>
        <w:wordWrap/>
        <w:overflowPunct/>
        <w:topLinePunct w:val="0"/>
        <w:autoSpaceDE/>
        <w:autoSpaceDN/>
        <w:bidi w:val="0"/>
        <w:spacing w:line="360" w:lineRule="auto"/>
        <w:ind w:left="0" w:leftChars="0"/>
        <w:textAlignment w:val="auto"/>
        <w:rPr>
          <w:rFonts w:ascii="仿宋" w:hAnsi="仿宋" w:eastAsia="仿宋" w:cs="Times New Roman"/>
          <w:sz w:val="21"/>
          <w:szCs w:val="21"/>
        </w:rPr>
      </w:pPr>
      <w:r>
        <w:rPr>
          <w:rFonts w:hint="eastAsia" w:ascii="仿宋" w:hAnsi="仿宋" w:eastAsia="仿宋" w:cs="Times New Roman"/>
          <w:kern w:val="44"/>
          <w:sz w:val="21"/>
          <w:szCs w:val="21"/>
        </w:rPr>
        <w:t xml:space="preserve">签字日期：                               签字日期：      </w:t>
      </w:r>
    </w:p>
    <w:p w14:paraId="17772FF9">
      <w:pPr>
        <w:keepNext w:val="0"/>
        <w:keepLines w:val="0"/>
        <w:pageBreakBefore w:val="0"/>
        <w:widowControl/>
        <w:kinsoku/>
        <w:wordWrap/>
        <w:overflowPunct/>
        <w:topLinePunct w:val="0"/>
        <w:autoSpaceDE/>
        <w:autoSpaceDN/>
        <w:bidi w:val="0"/>
        <w:spacing w:line="360" w:lineRule="auto"/>
        <w:ind w:left="0" w:leftChars="0"/>
        <w:jc w:val="left"/>
        <w:textAlignment w:val="auto"/>
        <w:rPr>
          <w:rFonts w:ascii="仿宋" w:hAnsi="仿宋" w:eastAsia="仿宋"/>
          <w:sz w:val="32"/>
          <w:szCs w:val="32"/>
        </w:rPr>
        <w:sectPr>
          <w:pgSz w:w="11906" w:h="16838"/>
          <w:pgMar w:top="1440" w:right="1416" w:bottom="1440" w:left="1417" w:header="567"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EBB6414">
      <w:pPr>
        <w:pStyle w:val="8"/>
        <w:keepNext w:val="0"/>
        <w:keepLines w:val="0"/>
        <w:pageBreakBefore w:val="0"/>
        <w:widowControl/>
        <w:kinsoku/>
        <w:wordWrap/>
        <w:overflowPunct/>
        <w:topLinePunct w:val="0"/>
        <w:autoSpaceDE/>
        <w:autoSpaceDN/>
        <w:bidi w:val="0"/>
        <w:adjustRightInd/>
        <w:snapToGrid/>
        <w:spacing w:before="0" w:after="0" w:line="360" w:lineRule="auto"/>
        <w:ind w:firstLine="602" w:firstLineChars="200"/>
        <w:textAlignment w:val="baseline"/>
        <w:rPr>
          <w:rStyle w:val="14"/>
          <w:rFonts w:hint="eastAsia" w:ascii="Times New Roman" w:hAnsi="Times New Roman" w:eastAsia="仿宋" w:cs="Times New Roman"/>
          <w:kern w:val="0"/>
          <w:sz w:val="30"/>
          <w:szCs w:val="30"/>
          <w:highlight w:val="none"/>
        </w:rPr>
      </w:pPr>
      <w:r>
        <w:rPr>
          <w:rStyle w:val="14"/>
          <w:rFonts w:hint="eastAsia" w:ascii="Times New Roman" w:hAnsi="Times New Roman" w:eastAsia="仿宋" w:cs="Times New Roman"/>
          <w:kern w:val="0"/>
          <w:sz w:val="30"/>
          <w:szCs w:val="30"/>
          <w:highlight w:val="none"/>
          <w:lang w:val="en-US" w:eastAsia="zh-CN"/>
        </w:rPr>
        <w:t>第四章</w:t>
      </w:r>
      <w:r>
        <w:rPr>
          <w:rStyle w:val="14"/>
          <w:rFonts w:hint="eastAsia" w:ascii="Times New Roman" w:hAnsi="Times New Roman" w:eastAsia="仿宋" w:cs="Times New Roman"/>
          <w:kern w:val="0"/>
          <w:sz w:val="30"/>
          <w:szCs w:val="30"/>
          <w:highlight w:val="none"/>
        </w:rPr>
        <w:t xml:space="preserve"> 响应文件组成</w:t>
      </w:r>
    </w:p>
    <w:p w14:paraId="01D26050">
      <w:pPr>
        <w:widowControl/>
        <w:shd w:val="clear" w:color="auto" w:fill="FFFFFF"/>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响应文件由资格审查证明材料、价格响应文件</w:t>
      </w:r>
      <w:r>
        <w:rPr>
          <w:rFonts w:hint="eastAsia" w:ascii="仿宋" w:hAnsi="仿宋" w:eastAsia="仿宋" w:cs="仿宋"/>
          <w:b/>
          <w:sz w:val="24"/>
          <w:szCs w:val="24"/>
          <w:lang w:val="en-US" w:eastAsia="zh-CN"/>
        </w:rPr>
        <w:t>两</w:t>
      </w:r>
      <w:r>
        <w:rPr>
          <w:rFonts w:hint="eastAsia" w:ascii="仿宋" w:hAnsi="仿宋" w:eastAsia="仿宋" w:cs="仿宋"/>
          <w:b/>
          <w:sz w:val="24"/>
          <w:szCs w:val="24"/>
        </w:rPr>
        <w:t>部分组成。</w:t>
      </w:r>
    </w:p>
    <w:p w14:paraId="50E7F271">
      <w:pPr>
        <w:widowControl/>
        <w:shd w:val="clear" w:color="auto" w:fill="FFFFFF"/>
        <w:spacing w:line="360" w:lineRule="auto"/>
        <w:jc w:val="left"/>
        <w:rPr>
          <w:rFonts w:ascii="仿宋" w:hAnsi="仿宋" w:eastAsia="仿宋" w:cs="仿宋"/>
          <w:b/>
          <w:sz w:val="24"/>
          <w:szCs w:val="24"/>
        </w:rPr>
      </w:pPr>
      <w:r>
        <w:rPr>
          <w:rFonts w:ascii="仿宋" w:hAnsi="仿宋" w:eastAsia="仿宋" w:cs="仿宋"/>
          <w:b/>
          <w:sz w:val="24"/>
          <w:szCs w:val="24"/>
        </w:rPr>
        <w:t>一、资格审查证明材料（不能出现价格文件）</w:t>
      </w:r>
    </w:p>
    <w:p w14:paraId="42831CDF">
      <w:pPr>
        <w:widowControl/>
        <w:shd w:val="clear" w:color="auto" w:fill="FFFFFF"/>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1.供应商符合规定条件的声明函（格式见附件1）。</w:t>
      </w:r>
      <w:r>
        <w:rPr>
          <w:rFonts w:hint="eastAsia" w:ascii="仿宋" w:hAnsi="仿宋" w:eastAsia="仿宋" w:cs="仿宋"/>
          <w:bCs/>
          <w:sz w:val="24"/>
          <w:szCs w:val="24"/>
        </w:rPr>
        <w:tab/>
      </w:r>
    </w:p>
    <w:p w14:paraId="0DC98383">
      <w:pPr>
        <w:widowControl/>
        <w:shd w:val="clear" w:color="auto" w:fill="FFFFFF"/>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2.法定代表人参加谈判的，必须提供法定代表人身份证明原件及本人身份证扫描件（格式见附件2）；非法定代表人参加的，必须提供法定代表人签名或盖章的授权委托书原件、法定代表人身份证扫描件及被授权人身份证扫描件这三项（如有授权，格式见附件3）。</w:t>
      </w:r>
    </w:p>
    <w:p w14:paraId="1693A5D1">
      <w:pPr>
        <w:widowControl/>
        <w:shd w:val="clear" w:color="auto" w:fill="FFFFFF"/>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.供应商营业执照扫描件或复印件</w:t>
      </w:r>
      <w:r>
        <w:rPr>
          <w:rFonts w:hint="eastAsia" w:ascii="仿宋" w:hAnsi="仿宋" w:eastAsia="仿宋" w:cs="仿宋"/>
          <w:bCs/>
          <w:sz w:val="24"/>
          <w:szCs w:val="24"/>
          <w:lang w:val="en-US" w:eastAsia="zh-CN"/>
        </w:rPr>
        <w:t>加盖公章</w:t>
      </w:r>
      <w:r>
        <w:rPr>
          <w:rFonts w:hint="eastAsia" w:ascii="仿宋" w:hAnsi="仿宋" w:eastAsia="仿宋" w:cs="仿宋"/>
          <w:bCs/>
          <w:sz w:val="24"/>
          <w:szCs w:val="24"/>
        </w:rPr>
        <w:t>；</w:t>
      </w:r>
    </w:p>
    <w:p w14:paraId="42BC4E49">
      <w:pPr>
        <w:widowControl/>
        <w:shd w:val="clear" w:color="auto" w:fill="FFFFFF"/>
        <w:spacing w:line="360" w:lineRule="auto"/>
        <w:ind w:firstLine="480" w:firstLineChars="20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供应商</w:t>
      </w:r>
      <w:r>
        <w:rPr>
          <w:rFonts w:hint="eastAsia" w:ascii="仿宋" w:hAnsi="仿宋" w:eastAsia="仿宋" w:cs="仿宋"/>
          <w:bCs/>
          <w:sz w:val="24"/>
          <w:szCs w:val="24"/>
          <w:lang w:val="en-US" w:eastAsia="zh-CN"/>
        </w:rPr>
        <w:t>应具备机电工程施工总承包三级及以上资质或电力工程施工总承包三级及以上资质或建筑机电安装工程专业承包三级及以上资质，同时具备电监会颁发的承装（修、试）三级及以上电力设施许可证，且具有企业安全生产许可证，提供企业资质证书、电力设施许可证及安全生产许可证复印件加盖公章；</w:t>
      </w:r>
    </w:p>
    <w:p w14:paraId="28F83B36">
      <w:pPr>
        <w:widowControl/>
        <w:shd w:val="clear" w:color="auto" w:fill="FFFFFF"/>
        <w:spacing w:line="360" w:lineRule="auto"/>
        <w:ind w:firstLine="480" w:firstLineChars="20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拟派项目负责人具备机电工程二级及以上注册建造师证书和电气类中级及以上专业技术职称，且为参与本采购项目的供应商正式人员，须出具拟派项目负责人建造师证书、职称证书、响应供应商与拟派项目负责人双方签订的有效期内的劳动合同及社保机构出具的响应供应商为拟派项目负责人缴纳提交响应文件截止日前连续三个月（不含截止日当月）中的任何一个月的养老保险缴纳证明，需提供拟派项目负责人建造师注册证书、劳动合同、社保证明扫描件或复印件加盖公章。</w:t>
      </w:r>
    </w:p>
    <w:p w14:paraId="7C052797">
      <w:pPr>
        <w:pStyle w:val="9"/>
        <w:spacing w:after="0" w:line="360" w:lineRule="auto"/>
        <w:ind w:left="0" w:leftChars="0" w:firstLine="422"/>
        <w:jc w:val="left"/>
        <w:rPr>
          <w:rFonts w:ascii="宋体" w:hAnsi="宋体" w:cs="宋体"/>
          <w:b/>
          <w:bCs/>
          <w:sz w:val="24"/>
          <w:szCs w:val="24"/>
        </w:rPr>
      </w:pPr>
      <w:r>
        <w:rPr>
          <w:rFonts w:hint="eastAsia" w:ascii="仿宋" w:hAnsi="仿宋" w:eastAsia="仿宋" w:cs="仿宋"/>
          <w:b/>
          <w:bCs/>
          <w:sz w:val="24"/>
          <w:szCs w:val="24"/>
        </w:rPr>
        <w:t>注：如本项目投标人拟派的项目负责人为一级注册建造师的，必须根据《办公厅关于全面实行一级建造师电子注册证书的通知》（建办市〔2021〕40号）文件要求执行。</w:t>
      </w:r>
      <w:r>
        <w:rPr>
          <w:rFonts w:hint="eastAsia" w:ascii="仿宋" w:hAnsi="仿宋" w:eastAsia="仿宋" w:cs="仿宋"/>
          <w:b/>
          <w:bCs/>
          <w:color w:val="EE0000"/>
          <w:sz w:val="24"/>
          <w:szCs w:val="24"/>
        </w:rPr>
        <w:t>注册地为江苏省内的企业，</w:t>
      </w:r>
      <w:r>
        <w:rPr>
          <w:rFonts w:hint="eastAsia" w:ascii="仿宋" w:hAnsi="仿宋" w:eastAsia="仿宋" w:cs="仿宋"/>
          <w:b/>
          <w:bCs/>
          <w:sz w:val="24"/>
          <w:szCs w:val="24"/>
        </w:rPr>
        <w:t>如拟派项目负责人为二级建造师的，必须按照《省住房和城乡建设厅关于我省二级建造师、二级造价工程师、二级注册建筑师、二级注册结构工程师注册证书电子证照换发的公告》</w:t>
      </w:r>
      <w:r>
        <w:rPr>
          <w:rFonts w:hint="eastAsia" w:ascii="仿宋" w:hAnsi="仿宋" w:eastAsia="仿宋" w:cs="仿宋"/>
          <w:b/>
          <w:bCs/>
          <w:sz w:val="24"/>
          <w:szCs w:val="24"/>
          <w:lang w:eastAsia="zh-CN"/>
        </w:rPr>
        <w:t>（</w:t>
      </w:r>
      <w:r>
        <w:rPr>
          <w:rFonts w:hint="eastAsia" w:ascii="仿宋" w:hAnsi="仿宋" w:eastAsia="仿宋" w:cs="仿宋"/>
          <w:b/>
          <w:bCs/>
          <w:sz w:val="24"/>
          <w:szCs w:val="24"/>
        </w:rPr>
        <w:t>〔2023〕第26号</w:t>
      </w:r>
      <w:r>
        <w:rPr>
          <w:rFonts w:hint="eastAsia" w:ascii="仿宋" w:hAnsi="仿宋" w:eastAsia="仿宋" w:cs="仿宋"/>
          <w:b/>
          <w:bCs/>
          <w:sz w:val="24"/>
          <w:szCs w:val="24"/>
          <w:lang w:eastAsia="zh-CN"/>
        </w:rPr>
        <w:t>）</w:t>
      </w:r>
      <w:r>
        <w:rPr>
          <w:rFonts w:hint="eastAsia" w:ascii="仿宋" w:hAnsi="仿宋" w:eastAsia="仿宋" w:cs="仿宋"/>
          <w:b/>
          <w:bCs/>
          <w:sz w:val="24"/>
          <w:szCs w:val="24"/>
        </w:rPr>
        <w:t>文件要求换发新的注册证书电子证照，否则不予认可。</w:t>
      </w:r>
      <w:r>
        <w:rPr>
          <w:rFonts w:hint="eastAsia" w:ascii="仿宋" w:hAnsi="仿宋" w:eastAsia="仿宋" w:cs="仿宋"/>
          <w:b/>
          <w:bCs/>
          <w:color w:val="EE0000"/>
          <w:sz w:val="24"/>
          <w:szCs w:val="24"/>
        </w:rPr>
        <w:t>其他省份的按照各自省份的要求执行。</w:t>
      </w:r>
    </w:p>
    <w:p w14:paraId="70B911D0">
      <w:pPr>
        <w:widowControl/>
        <w:shd w:val="clear" w:color="auto" w:fill="FFFFFF"/>
        <w:spacing w:line="360" w:lineRule="auto"/>
        <w:ind w:firstLine="480" w:firstLineChars="200"/>
        <w:jc w:val="lef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6.</w:t>
      </w:r>
      <w:r>
        <w:rPr>
          <w:rFonts w:hint="default" w:ascii="仿宋" w:hAnsi="仿宋" w:eastAsia="仿宋" w:cs="仿宋"/>
          <w:bCs/>
          <w:sz w:val="24"/>
          <w:szCs w:val="24"/>
          <w:lang w:val="en-US" w:eastAsia="zh-CN"/>
        </w:rPr>
        <w:t>拟派项目组成员至少五人（不含项目负责人），为参与本采购项目的供应商正式人员，须出具响应供应商与拟派项目组成员双方签订的有效期内的劳动合同及社保机构出具的响应供应商为拟派项目组成员缴纳的至提交响应文件截止日前连续三个月（不含截止日当月）中的任何一个月的养老保险缴纳证明。</w:t>
      </w:r>
      <w:r>
        <w:rPr>
          <w:rFonts w:hint="eastAsia" w:ascii="仿宋" w:hAnsi="仿宋" w:eastAsia="仿宋" w:cs="仿宋"/>
          <w:bCs/>
          <w:sz w:val="24"/>
          <w:szCs w:val="24"/>
          <w:lang w:val="en-US" w:eastAsia="zh-CN"/>
        </w:rPr>
        <w:t>项目成员中</w:t>
      </w:r>
      <w:r>
        <w:rPr>
          <w:rFonts w:hint="default" w:ascii="仿宋" w:hAnsi="仿宋" w:eastAsia="仿宋" w:cs="仿宋"/>
          <w:bCs/>
          <w:sz w:val="24"/>
          <w:szCs w:val="24"/>
          <w:lang w:val="en-US" w:eastAsia="zh-CN"/>
        </w:rPr>
        <w:t>至少</w:t>
      </w:r>
      <w:r>
        <w:rPr>
          <w:rFonts w:hint="eastAsia" w:ascii="仿宋" w:hAnsi="仿宋" w:eastAsia="仿宋" w:cs="仿宋"/>
          <w:bCs/>
          <w:sz w:val="24"/>
          <w:szCs w:val="24"/>
          <w:lang w:val="en-US" w:eastAsia="zh-CN"/>
        </w:rPr>
        <w:t>要有一人</w:t>
      </w:r>
      <w:r>
        <w:rPr>
          <w:rFonts w:hint="default" w:ascii="仿宋" w:hAnsi="仿宋" w:eastAsia="仿宋" w:cs="仿宋"/>
          <w:bCs/>
          <w:sz w:val="24"/>
          <w:szCs w:val="24"/>
          <w:lang w:val="en-US" w:eastAsia="zh-CN"/>
        </w:rPr>
        <w:t>具备电工特种作业操作证（低压电工工作）</w:t>
      </w:r>
      <w:r>
        <w:rPr>
          <w:rFonts w:hint="eastAsia" w:ascii="仿宋" w:hAnsi="仿宋" w:eastAsia="仿宋" w:cs="仿宋"/>
          <w:bCs/>
          <w:sz w:val="24"/>
          <w:szCs w:val="24"/>
          <w:lang w:val="en-US" w:eastAsia="zh-CN"/>
        </w:rPr>
        <w:t>及一人具备电工特种作业操作证（高压电工工作）</w:t>
      </w:r>
      <w:r>
        <w:rPr>
          <w:rFonts w:hint="default" w:ascii="仿宋" w:hAnsi="仿宋" w:eastAsia="仿宋" w:cs="仿宋"/>
          <w:bCs/>
          <w:sz w:val="24"/>
          <w:szCs w:val="24"/>
          <w:lang w:val="en-US" w:eastAsia="zh-CN"/>
        </w:rPr>
        <w:t>，</w:t>
      </w:r>
      <w:r>
        <w:rPr>
          <w:rFonts w:hint="eastAsia" w:ascii="仿宋" w:hAnsi="仿宋" w:eastAsia="仿宋" w:cs="仿宋"/>
          <w:bCs/>
          <w:sz w:val="24"/>
          <w:szCs w:val="24"/>
          <w:lang w:val="en-US" w:eastAsia="zh-CN"/>
        </w:rPr>
        <w:t>具备低压电工证和高压电工证的成员不得为同一人，</w:t>
      </w:r>
      <w:r>
        <w:rPr>
          <w:rFonts w:hint="default" w:ascii="仿宋" w:hAnsi="仿宋" w:eastAsia="仿宋" w:cs="仿宋"/>
          <w:bCs/>
          <w:sz w:val="24"/>
          <w:szCs w:val="24"/>
          <w:lang w:val="en-US" w:eastAsia="zh-CN"/>
        </w:rPr>
        <w:t>须出具项目成员</w:t>
      </w:r>
      <w:r>
        <w:rPr>
          <w:rFonts w:hint="eastAsia" w:ascii="仿宋" w:hAnsi="仿宋" w:eastAsia="仿宋" w:cs="仿宋"/>
          <w:bCs/>
          <w:sz w:val="24"/>
          <w:szCs w:val="24"/>
          <w:lang w:val="en-US" w:eastAsia="zh-CN"/>
        </w:rPr>
        <w:t>劳动合同、社保证明、</w:t>
      </w:r>
      <w:r>
        <w:rPr>
          <w:rFonts w:hint="default" w:ascii="仿宋" w:hAnsi="仿宋" w:eastAsia="仿宋" w:cs="仿宋"/>
          <w:bCs/>
          <w:sz w:val="24"/>
          <w:szCs w:val="24"/>
          <w:lang w:val="en-US" w:eastAsia="zh-CN"/>
        </w:rPr>
        <w:t>电工证书</w:t>
      </w:r>
      <w:r>
        <w:rPr>
          <w:rFonts w:hint="eastAsia" w:ascii="仿宋" w:hAnsi="仿宋" w:eastAsia="仿宋" w:cs="仿宋"/>
          <w:bCs/>
          <w:sz w:val="24"/>
          <w:szCs w:val="24"/>
          <w:lang w:val="en-US" w:eastAsia="zh-CN"/>
        </w:rPr>
        <w:t>扫描件或复印件加盖公章</w:t>
      </w:r>
      <w:r>
        <w:rPr>
          <w:rFonts w:hint="default" w:ascii="仿宋" w:hAnsi="仿宋" w:eastAsia="仿宋" w:cs="仿宋"/>
          <w:bCs/>
          <w:sz w:val="24"/>
          <w:szCs w:val="24"/>
          <w:lang w:val="en-US" w:eastAsia="zh-CN"/>
        </w:rPr>
        <w:t>。</w:t>
      </w:r>
    </w:p>
    <w:p w14:paraId="12B7171D">
      <w:pPr>
        <w:widowControl/>
        <w:shd w:val="clear" w:color="auto" w:fill="FFFFFF"/>
        <w:spacing w:line="360" w:lineRule="auto"/>
        <w:ind w:firstLine="480" w:firstLineChars="200"/>
        <w:jc w:val="lef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7.承诺函；</w:t>
      </w:r>
      <w:r>
        <w:rPr>
          <w:rFonts w:hint="eastAsia" w:ascii="仿宋" w:hAnsi="仿宋" w:eastAsia="仿宋" w:cs="仿宋"/>
          <w:bCs/>
          <w:sz w:val="24"/>
          <w:szCs w:val="24"/>
          <w:lang w:val="zh-CN" w:eastAsia="zh-CN"/>
        </w:rPr>
        <w:t>（格式见附件</w:t>
      </w:r>
      <w:r>
        <w:rPr>
          <w:rFonts w:hint="eastAsia" w:ascii="仿宋" w:hAnsi="仿宋" w:eastAsia="仿宋" w:cs="仿宋"/>
          <w:bCs/>
          <w:sz w:val="24"/>
          <w:szCs w:val="24"/>
          <w:lang w:val="en-US" w:eastAsia="zh-CN"/>
        </w:rPr>
        <w:t>4</w:t>
      </w:r>
      <w:r>
        <w:rPr>
          <w:rFonts w:hint="eastAsia" w:ascii="仿宋" w:hAnsi="仿宋" w:eastAsia="仿宋" w:cs="仿宋"/>
          <w:bCs/>
          <w:sz w:val="24"/>
          <w:szCs w:val="24"/>
          <w:lang w:val="zh-CN" w:eastAsia="zh-CN"/>
        </w:rPr>
        <w:t>）</w:t>
      </w:r>
    </w:p>
    <w:p w14:paraId="5F59D81F">
      <w:pPr>
        <w:widowControl/>
        <w:shd w:val="clear" w:color="auto" w:fill="FFFFFF"/>
        <w:spacing w:line="360" w:lineRule="auto"/>
        <w:ind w:firstLine="480" w:firstLineChars="200"/>
        <w:jc w:val="lef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8.供应商信用承诺书；（格式见附件5）</w:t>
      </w:r>
    </w:p>
    <w:p w14:paraId="2897F890">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9</w:t>
      </w:r>
      <w:r>
        <w:rPr>
          <w:rFonts w:hint="eastAsia" w:ascii="仿宋" w:hAnsi="仿宋" w:eastAsia="仿宋" w:cs="仿宋"/>
          <w:bCs/>
          <w:sz w:val="24"/>
          <w:szCs w:val="24"/>
        </w:rPr>
        <w:t>.其它响应供应商认为需要提交的资格审查证明材料。</w:t>
      </w:r>
    </w:p>
    <w:p w14:paraId="62470B1E">
      <w:pPr>
        <w:widowControl/>
        <w:shd w:val="clear" w:color="auto" w:fill="FFFFFF"/>
        <w:spacing w:line="360" w:lineRule="auto"/>
        <w:jc w:val="left"/>
        <w:rPr>
          <w:rFonts w:ascii="仿宋" w:hAnsi="仿宋" w:eastAsia="仿宋" w:cs="仿宋"/>
          <w:b/>
          <w:sz w:val="24"/>
          <w:szCs w:val="24"/>
        </w:rPr>
      </w:pPr>
      <w:r>
        <w:rPr>
          <w:rFonts w:hint="eastAsia" w:ascii="仿宋" w:hAnsi="仿宋" w:eastAsia="仿宋" w:cs="仿宋"/>
          <w:b/>
          <w:sz w:val="24"/>
          <w:szCs w:val="24"/>
          <w:lang w:val="en-US" w:eastAsia="zh-CN"/>
        </w:rPr>
        <w:t>二</w:t>
      </w:r>
      <w:r>
        <w:rPr>
          <w:rFonts w:ascii="仿宋" w:hAnsi="仿宋" w:eastAsia="仿宋" w:cs="仿宋"/>
          <w:b/>
          <w:sz w:val="24"/>
          <w:szCs w:val="24"/>
        </w:rPr>
        <w:t>、价格文件</w:t>
      </w:r>
    </w:p>
    <w:p w14:paraId="5AA7AB30">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1.报价总表；（格式见附件</w:t>
      </w:r>
      <w:r>
        <w:rPr>
          <w:rFonts w:hint="eastAsia" w:ascii="仿宋" w:hAnsi="仿宋" w:eastAsia="仿宋" w:cs="仿宋"/>
          <w:bCs/>
          <w:sz w:val="24"/>
          <w:szCs w:val="24"/>
          <w:lang w:val="en-US" w:eastAsia="zh-CN"/>
        </w:rPr>
        <w:t>6</w:t>
      </w:r>
      <w:r>
        <w:rPr>
          <w:rFonts w:ascii="仿宋" w:hAnsi="仿宋" w:eastAsia="仿宋" w:cs="仿宋"/>
          <w:bCs/>
          <w:sz w:val="24"/>
          <w:szCs w:val="24"/>
        </w:rPr>
        <w:t>）</w:t>
      </w:r>
    </w:p>
    <w:p w14:paraId="4112BBE4">
      <w:pPr>
        <w:widowControl/>
        <w:jc w:val="left"/>
        <w:rPr>
          <w:rFonts w:ascii="仿宋" w:hAnsi="仿宋" w:eastAsia="仿宋" w:cs="Times New Roman"/>
          <w:kern w:val="0"/>
          <w:sz w:val="24"/>
          <w:szCs w:val="24"/>
          <w:lang w:val="zh-CN"/>
        </w:rPr>
      </w:pPr>
      <w:r>
        <w:rPr>
          <w:rFonts w:ascii="仿宋" w:hAnsi="仿宋" w:eastAsia="仿宋" w:cs="仿宋"/>
          <w:bCs/>
          <w:sz w:val="24"/>
          <w:szCs w:val="24"/>
        </w:rPr>
        <w:br w:type="page"/>
      </w:r>
      <w:r>
        <w:rPr>
          <w:rFonts w:ascii="仿宋" w:hAnsi="仿宋" w:eastAsia="仿宋" w:cs="Times New Roman"/>
          <w:kern w:val="0"/>
          <w:sz w:val="24"/>
          <w:szCs w:val="24"/>
          <w:lang w:val="zh-CN"/>
        </w:rPr>
        <w:t>附件1</w:t>
      </w:r>
    </w:p>
    <w:p w14:paraId="05ABF95C">
      <w:pPr>
        <w:spacing w:line="360" w:lineRule="auto"/>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供应商符合资格要求的承诺函</w:t>
      </w:r>
    </w:p>
    <w:p w14:paraId="7718E048">
      <w:pPr>
        <w:spacing w:line="360" w:lineRule="auto"/>
        <w:rPr>
          <w:rFonts w:hint="eastAsia" w:ascii="仿宋" w:hAnsi="仿宋" w:eastAsia="仿宋" w:cs="Times New Roman"/>
          <w:b/>
          <w:bCs/>
          <w:color w:val="000000"/>
          <w:sz w:val="24"/>
          <w:szCs w:val="24"/>
          <w:lang w:eastAsia="zh-CN"/>
        </w:rPr>
      </w:pPr>
      <w:r>
        <w:rPr>
          <w:rFonts w:hint="eastAsia" w:ascii="仿宋" w:hAnsi="仿宋" w:eastAsia="仿宋" w:cs="Times New Roman"/>
          <w:b/>
          <w:bCs/>
          <w:color w:val="000000"/>
          <w:sz w:val="24"/>
          <w:szCs w:val="24"/>
          <w:lang w:eastAsia="zh-CN"/>
        </w:rPr>
        <w:t>南通苏通天电新能源有限公司：</w:t>
      </w:r>
    </w:p>
    <w:p w14:paraId="6F443A61">
      <w:pPr>
        <w:spacing w:line="360" w:lineRule="auto"/>
        <w:ind w:firstLine="480" w:firstLineChars="200"/>
        <w:rPr>
          <w:rFonts w:ascii="仿宋" w:hAnsi="仿宋" w:eastAsia="仿宋" w:cs="Times New Roman"/>
          <w:b/>
          <w:bCs/>
          <w:color w:val="000000"/>
          <w:sz w:val="24"/>
          <w:szCs w:val="24"/>
        </w:rPr>
      </w:pPr>
      <w:r>
        <w:rPr>
          <w:rFonts w:hint="eastAsia" w:ascii="仿宋" w:hAnsi="仿宋" w:eastAsia="仿宋" w:cs="Times New Roman"/>
          <w:bCs/>
          <w:color w:val="000000"/>
          <w:sz w:val="24"/>
          <w:szCs w:val="24"/>
        </w:rPr>
        <w:t>我单位参加</w:t>
      </w:r>
      <w:r>
        <w:rPr>
          <w:rFonts w:hint="eastAsia" w:ascii="仿宋" w:hAnsi="仿宋" w:eastAsia="仿宋" w:cs="Times New Roman"/>
          <w:bCs/>
          <w:color w:val="000000"/>
          <w:sz w:val="24"/>
          <w:szCs w:val="24"/>
          <w:u w:val="single"/>
        </w:rPr>
        <w:t>_________________</w:t>
      </w:r>
      <w:r>
        <w:rPr>
          <w:rFonts w:hint="eastAsia" w:ascii="仿宋" w:hAnsi="仿宋" w:eastAsia="仿宋" w:cs="Times New Roman"/>
          <w:bCs/>
          <w:color w:val="000000"/>
          <w:sz w:val="24"/>
          <w:szCs w:val="24"/>
        </w:rPr>
        <w:t>（项目名称），</w:t>
      </w:r>
      <w:r>
        <w:rPr>
          <w:rFonts w:hint="eastAsia" w:ascii="仿宋" w:hAnsi="仿宋" w:eastAsia="仿宋" w:cs="Times New Roman"/>
          <w:bCs/>
          <w:color w:val="000000"/>
          <w:sz w:val="24"/>
          <w:szCs w:val="24"/>
          <w:u w:val="single"/>
        </w:rPr>
        <w:t>_________________</w:t>
      </w:r>
      <w:r>
        <w:rPr>
          <w:rFonts w:hint="eastAsia" w:ascii="仿宋" w:hAnsi="仿宋" w:eastAsia="仿宋" w:cs="Times New Roman"/>
          <w:bCs/>
          <w:color w:val="000000"/>
          <w:sz w:val="24"/>
          <w:szCs w:val="24"/>
        </w:rPr>
        <w:t>（项目编号）投标活动。做出如下声明：</w:t>
      </w:r>
    </w:p>
    <w:p w14:paraId="1D687077">
      <w:pPr>
        <w:spacing w:line="360" w:lineRule="auto"/>
        <w:ind w:firstLine="482"/>
        <w:rPr>
          <w:rFonts w:ascii="仿宋" w:hAnsi="仿宋" w:eastAsia="仿宋" w:cs="Times New Roman"/>
          <w:color w:val="000000"/>
          <w:sz w:val="24"/>
          <w:szCs w:val="24"/>
        </w:rPr>
      </w:pPr>
      <w:r>
        <w:rPr>
          <w:rFonts w:hint="eastAsia" w:ascii="仿宋" w:hAnsi="仿宋" w:eastAsia="仿宋" w:cs="Times New Roman"/>
          <w:bCs/>
          <w:color w:val="000000"/>
          <w:sz w:val="24"/>
          <w:szCs w:val="24"/>
        </w:rPr>
        <w:t>1.我单位具有独立承担民事责任的能力；</w:t>
      </w:r>
    </w:p>
    <w:p w14:paraId="485E6787">
      <w:pPr>
        <w:spacing w:line="360" w:lineRule="auto"/>
        <w:ind w:firstLine="482"/>
        <w:rPr>
          <w:rFonts w:ascii="仿宋" w:hAnsi="仿宋" w:eastAsia="仿宋" w:cs="Times New Roman"/>
          <w:color w:val="000000"/>
          <w:sz w:val="24"/>
          <w:szCs w:val="24"/>
        </w:rPr>
      </w:pPr>
      <w:r>
        <w:rPr>
          <w:rFonts w:hint="eastAsia" w:ascii="仿宋" w:hAnsi="仿宋" w:eastAsia="仿宋" w:cs="Times New Roman"/>
          <w:color w:val="000000"/>
          <w:sz w:val="24"/>
          <w:szCs w:val="24"/>
        </w:rPr>
        <w:t>2.我单位具有良好的商业信誉和健全的财务会计制度；</w:t>
      </w:r>
    </w:p>
    <w:p w14:paraId="59102390">
      <w:pPr>
        <w:spacing w:line="360" w:lineRule="auto"/>
        <w:ind w:firstLine="482"/>
        <w:rPr>
          <w:rFonts w:ascii="仿宋" w:hAnsi="仿宋" w:eastAsia="仿宋" w:cs="Times New Roman"/>
          <w:color w:val="000000"/>
          <w:sz w:val="24"/>
          <w:szCs w:val="24"/>
        </w:rPr>
      </w:pPr>
      <w:r>
        <w:rPr>
          <w:rFonts w:hint="eastAsia" w:ascii="仿宋" w:hAnsi="仿宋" w:eastAsia="仿宋" w:cs="Times New Roman"/>
          <w:color w:val="000000"/>
          <w:sz w:val="24"/>
          <w:szCs w:val="24"/>
        </w:rPr>
        <w:t>3.我单位具有履行合同所必需的设备和专业技术能力；</w:t>
      </w:r>
    </w:p>
    <w:p w14:paraId="7BD58599">
      <w:pPr>
        <w:spacing w:line="360" w:lineRule="auto"/>
        <w:ind w:firstLine="482"/>
        <w:rPr>
          <w:rFonts w:ascii="仿宋" w:hAnsi="仿宋" w:eastAsia="仿宋" w:cs="Times New Roman"/>
          <w:color w:val="000000"/>
          <w:sz w:val="24"/>
          <w:szCs w:val="24"/>
        </w:rPr>
      </w:pPr>
      <w:r>
        <w:rPr>
          <w:rFonts w:hint="eastAsia" w:ascii="仿宋" w:hAnsi="仿宋" w:eastAsia="仿宋" w:cs="Times New Roman"/>
          <w:color w:val="000000"/>
          <w:sz w:val="24"/>
          <w:szCs w:val="24"/>
        </w:rPr>
        <w:t>4.我单位有依法缴纳税收和社会保障资金的良好记录；</w:t>
      </w:r>
    </w:p>
    <w:p w14:paraId="674A96B2">
      <w:pPr>
        <w:spacing w:line="360" w:lineRule="auto"/>
        <w:ind w:firstLine="482"/>
        <w:rPr>
          <w:rFonts w:ascii="仿宋" w:hAnsi="仿宋" w:eastAsia="仿宋" w:cs="Times New Roman"/>
          <w:color w:val="000000"/>
          <w:sz w:val="24"/>
          <w:szCs w:val="24"/>
        </w:rPr>
      </w:pPr>
      <w:r>
        <w:rPr>
          <w:rFonts w:hint="eastAsia" w:ascii="仿宋" w:hAnsi="仿宋" w:eastAsia="仿宋" w:cs="Times New Roman"/>
          <w:color w:val="000000"/>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5590E1E">
      <w:pPr>
        <w:spacing w:line="360" w:lineRule="auto"/>
        <w:ind w:firstLine="482"/>
        <w:rPr>
          <w:rFonts w:ascii="仿宋" w:hAnsi="仿宋" w:eastAsia="仿宋" w:cs="Times New Roman"/>
          <w:color w:val="000000"/>
          <w:sz w:val="24"/>
          <w:szCs w:val="24"/>
        </w:rPr>
      </w:pPr>
      <w:r>
        <w:rPr>
          <w:rFonts w:hint="eastAsia" w:ascii="仿宋" w:hAnsi="仿宋" w:eastAsia="仿宋" w:cs="Times New Roman"/>
          <w:color w:val="000000"/>
          <w:sz w:val="24"/>
          <w:szCs w:val="24"/>
        </w:rPr>
        <w:t>6.我单位满足法律、行政法规规定的其他条件。</w:t>
      </w:r>
    </w:p>
    <w:p w14:paraId="6BB190EF">
      <w:pPr>
        <w:spacing w:line="360" w:lineRule="auto"/>
        <w:rPr>
          <w:rFonts w:ascii="仿宋" w:hAnsi="仿宋" w:eastAsia="仿宋" w:cs="Times New Roman"/>
          <w:bCs/>
          <w:color w:val="000000"/>
          <w:sz w:val="24"/>
          <w:szCs w:val="24"/>
        </w:rPr>
      </w:pPr>
    </w:p>
    <w:p w14:paraId="3A176093">
      <w:pPr>
        <w:spacing w:line="360" w:lineRule="auto"/>
        <w:rPr>
          <w:rFonts w:ascii="仿宋" w:hAnsi="仿宋" w:eastAsia="仿宋" w:cs="Times New Roman"/>
          <w:bCs/>
          <w:color w:val="000000"/>
          <w:sz w:val="24"/>
          <w:szCs w:val="24"/>
        </w:rPr>
      </w:pPr>
      <w:r>
        <w:rPr>
          <w:rFonts w:hint="eastAsia" w:ascii="仿宋" w:hAnsi="仿宋" w:eastAsia="仿宋" w:cs="Times New Roman"/>
          <w:bCs/>
          <w:color w:val="000000"/>
          <w:sz w:val="24"/>
          <w:szCs w:val="24"/>
        </w:rPr>
        <w:t>承诺人名称（公章）：</w:t>
      </w:r>
    </w:p>
    <w:p w14:paraId="6CCAF9D3">
      <w:pPr>
        <w:spacing w:line="360" w:lineRule="auto"/>
        <w:ind w:right="1120"/>
        <w:rPr>
          <w:rFonts w:ascii="仿宋" w:hAnsi="仿宋" w:eastAsia="仿宋" w:cs="Times New Roman"/>
          <w:bCs/>
          <w:color w:val="000000"/>
          <w:sz w:val="24"/>
          <w:szCs w:val="24"/>
        </w:rPr>
      </w:pPr>
      <w:r>
        <w:rPr>
          <w:rFonts w:hint="eastAsia" w:ascii="仿宋" w:hAnsi="仿宋" w:eastAsia="仿宋" w:cs="Times New Roman"/>
          <w:bCs/>
          <w:color w:val="000000"/>
          <w:sz w:val="24"/>
          <w:szCs w:val="24"/>
        </w:rPr>
        <w:t>日期：</w:t>
      </w:r>
      <w:r>
        <w:rPr>
          <w:rFonts w:hint="eastAsia" w:ascii="仿宋" w:hAnsi="仿宋" w:eastAsia="仿宋" w:cs="Times New Roman"/>
          <w:bCs/>
          <w:color w:val="000000"/>
          <w:sz w:val="24"/>
          <w:szCs w:val="24"/>
          <w:u w:val="single"/>
        </w:rPr>
        <w:t>______</w:t>
      </w:r>
      <w:r>
        <w:rPr>
          <w:rFonts w:hint="eastAsia" w:ascii="仿宋" w:hAnsi="仿宋" w:eastAsia="仿宋" w:cs="Times New Roman"/>
          <w:bCs/>
          <w:color w:val="000000"/>
          <w:sz w:val="24"/>
          <w:szCs w:val="24"/>
        </w:rPr>
        <w:t>年</w:t>
      </w:r>
      <w:r>
        <w:rPr>
          <w:rFonts w:hint="eastAsia" w:ascii="仿宋" w:hAnsi="仿宋" w:eastAsia="仿宋" w:cs="Times New Roman"/>
          <w:bCs/>
          <w:color w:val="000000"/>
          <w:sz w:val="24"/>
          <w:szCs w:val="24"/>
          <w:u w:val="single"/>
        </w:rPr>
        <w:t xml:space="preserve">    </w:t>
      </w:r>
      <w:r>
        <w:rPr>
          <w:rFonts w:hint="eastAsia" w:ascii="仿宋" w:hAnsi="仿宋" w:eastAsia="仿宋" w:cs="Times New Roman"/>
          <w:bCs/>
          <w:color w:val="000000"/>
          <w:sz w:val="24"/>
          <w:szCs w:val="24"/>
        </w:rPr>
        <w:t>月</w:t>
      </w:r>
      <w:r>
        <w:rPr>
          <w:rFonts w:hint="eastAsia" w:ascii="仿宋" w:hAnsi="仿宋" w:eastAsia="仿宋" w:cs="Times New Roman"/>
          <w:bCs/>
          <w:color w:val="000000"/>
          <w:sz w:val="24"/>
          <w:szCs w:val="24"/>
          <w:u w:val="single"/>
        </w:rPr>
        <w:t xml:space="preserve">    </w:t>
      </w:r>
      <w:r>
        <w:rPr>
          <w:rFonts w:hint="eastAsia" w:ascii="仿宋" w:hAnsi="仿宋" w:eastAsia="仿宋" w:cs="Times New Roman"/>
          <w:bCs/>
          <w:color w:val="000000"/>
          <w:sz w:val="24"/>
          <w:szCs w:val="24"/>
        </w:rPr>
        <w:t>日</w:t>
      </w:r>
    </w:p>
    <w:p w14:paraId="68E2248D">
      <w:pPr>
        <w:snapToGrid w:val="0"/>
        <w:spacing w:line="360" w:lineRule="auto"/>
        <w:contextualSpacing/>
        <w:rPr>
          <w:rFonts w:ascii="仿宋" w:hAnsi="仿宋" w:eastAsia="仿宋" w:cs="Times New Roman"/>
          <w:kern w:val="0"/>
          <w:sz w:val="24"/>
          <w:szCs w:val="24"/>
        </w:rPr>
      </w:pPr>
    </w:p>
    <w:p w14:paraId="08F39181">
      <w:pPr>
        <w:widowControl/>
        <w:jc w:val="left"/>
        <w:rPr>
          <w:rFonts w:ascii="仿宋" w:hAnsi="仿宋" w:eastAsia="仿宋" w:cs="Times New Roman"/>
          <w:b/>
          <w:bCs/>
          <w:sz w:val="24"/>
          <w:szCs w:val="24"/>
        </w:rPr>
      </w:pPr>
      <w:r>
        <w:rPr>
          <w:rFonts w:ascii="仿宋" w:hAnsi="仿宋" w:eastAsia="仿宋" w:cs="Times New Roman"/>
          <w:b/>
          <w:bCs/>
          <w:sz w:val="24"/>
          <w:szCs w:val="24"/>
        </w:rPr>
        <w:br w:type="page"/>
      </w:r>
    </w:p>
    <w:p w14:paraId="76311465">
      <w:pPr>
        <w:snapToGrid w:val="0"/>
        <w:spacing w:line="360" w:lineRule="auto"/>
        <w:contextualSpacing/>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附件2</w:t>
      </w:r>
    </w:p>
    <w:p w14:paraId="41AA34D8">
      <w:pPr>
        <w:spacing w:line="360" w:lineRule="auto"/>
        <w:jc w:val="center"/>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法定代表人身份证明</w:t>
      </w:r>
    </w:p>
    <w:p w14:paraId="046A0ED9">
      <w:pPr>
        <w:widowControl/>
        <w:spacing w:line="480" w:lineRule="auto"/>
        <w:textAlignment w:val="baseline"/>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single"/>
          <w:lang w:eastAsia="zh-CN"/>
        </w:rPr>
        <w:t>南通苏通天电新能源有限公司</w:t>
      </w:r>
      <w:r>
        <w:rPr>
          <w:rFonts w:hint="eastAsia" w:ascii="仿宋" w:hAnsi="仿宋" w:eastAsia="仿宋" w:cs="仿宋"/>
          <w:sz w:val="21"/>
          <w:szCs w:val="21"/>
          <w:highlight w:val="none"/>
          <w:u w:val="single"/>
        </w:rPr>
        <w:t>（采购人）：</w:t>
      </w:r>
    </w:p>
    <w:p w14:paraId="21F85083">
      <w:pPr>
        <w:widowControl/>
        <w:snapToGrid w:val="0"/>
        <w:spacing w:line="480" w:lineRule="auto"/>
        <w:ind w:firstLine="420" w:firstLineChars="200"/>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我公司法定代表人</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参加贵单位组织的</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（询价项目名称)项目询价活动，全权代表我公司处理该询价活动的有关事宜。</w:t>
      </w:r>
    </w:p>
    <w:p w14:paraId="5FD35903">
      <w:pPr>
        <w:widowControl/>
        <w:snapToGrid w:val="0"/>
        <w:spacing w:line="480" w:lineRule="auto"/>
        <w:textAlignment w:val="baseline"/>
        <w:rPr>
          <w:rFonts w:hint="eastAsia" w:ascii="仿宋" w:hAnsi="仿宋" w:eastAsia="仿宋" w:cs="仿宋"/>
          <w:sz w:val="21"/>
          <w:szCs w:val="21"/>
          <w:highlight w:val="none"/>
        </w:rPr>
      </w:pPr>
    </w:p>
    <w:p w14:paraId="15972537">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附：法定代表人情况：</w:t>
      </w:r>
    </w:p>
    <w:p w14:paraId="6C41150B">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姓名：</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性别：</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年龄：</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职务：</w:t>
      </w:r>
      <w:r>
        <w:rPr>
          <w:rFonts w:hint="eastAsia" w:ascii="仿宋" w:hAnsi="仿宋" w:eastAsia="仿宋" w:cs="仿宋"/>
          <w:sz w:val="21"/>
          <w:szCs w:val="21"/>
          <w:highlight w:val="none"/>
          <w:u w:val="single"/>
          <w:lang w:val="en-US" w:eastAsia="zh-CN"/>
        </w:rPr>
        <w:t xml:space="preserve">              </w:t>
      </w:r>
    </w:p>
    <w:p w14:paraId="006E8B23">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身份证号码：</w:t>
      </w:r>
      <w:r>
        <w:rPr>
          <w:rFonts w:hint="eastAsia" w:ascii="仿宋" w:hAnsi="仿宋" w:eastAsia="仿宋" w:cs="仿宋"/>
          <w:sz w:val="21"/>
          <w:szCs w:val="21"/>
          <w:highlight w:val="none"/>
          <w:u w:val="single"/>
          <w:lang w:val="en-US" w:eastAsia="zh-CN"/>
        </w:rPr>
        <w:t xml:space="preserve">                                         </w:t>
      </w:r>
    </w:p>
    <w:p w14:paraId="05486173">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联系方式</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lang w:val="en-US" w:eastAsia="zh-CN"/>
        </w:rPr>
        <w:t xml:space="preserve">              </w:t>
      </w:r>
    </w:p>
    <w:p w14:paraId="41FACCFA">
      <w:pPr>
        <w:widowControl/>
        <w:snapToGrid w:val="0"/>
        <w:spacing w:line="480" w:lineRule="auto"/>
        <w:textAlignment w:val="baseline"/>
        <w:rPr>
          <w:rFonts w:hint="eastAsia" w:ascii="仿宋" w:hAnsi="仿宋" w:eastAsia="仿宋" w:cs="仿宋"/>
          <w:sz w:val="21"/>
          <w:szCs w:val="21"/>
          <w:highlight w:val="none"/>
          <w:lang w:val="en-US" w:eastAsia="zh-CN"/>
        </w:rPr>
      </w:pPr>
    </w:p>
    <w:p w14:paraId="30D17C92">
      <w:pPr>
        <w:spacing w:after="120" w:line="480" w:lineRule="auto"/>
        <w:ind w:left="0" w:leftChars="0" w:firstLine="0" w:firstLineChars="0"/>
        <w:jc w:val="both"/>
        <w:textAlignment w:val="baseline"/>
        <w:rPr>
          <w:rFonts w:hint="eastAsia" w:ascii="仿宋" w:hAnsi="仿宋" w:eastAsia="仿宋" w:cs="仿宋"/>
          <w:kern w:val="2"/>
          <w:sz w:val="21"/>
          <w:szCs w:val="22"/>
          <w:highlight w:val="none"/>
          <w:lang w:val="en-US" w:eastAsia="zh-CN" w:bidi="ar-SA"/>
        </w:rPr>
      </w:pPr>
    </w:p>
    <w:p w14:paraId="078B592A">
      <w:pPr>
        <w:widowControl/>
        <w:snapToGrid w:val="0"/>
        <w:spacing w:line="480" w:lineRule="auto"/>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法定代表人身份证正反面扫描件</w:t>
      </w:r>
    </w:p>
    <w:p w14:paraId="6A127501">
      <w:pPr>
        <w:widowControl/>
        <w:snapToGrid w:val="0"/>
        <w:spacing w:line="480" w:lineRule="auto"/>
        <w:textAlignment w:val="baseline"/>
        <w:rPr>
          <w:rFonts w:hint="eastAsia" w:ascii="仿宋" w:hAnsi="仿宋" w:eastAsia="仿宋" w:cs="仿宋"/>
          <w:sz w:val="21"/>
          <w:szCs w:val="21"/>
          <w:highlight w:val="none"/>
        </w:rPr>
      </w:pPr>
    </w:p>
    <w:p w14:paraId="278B309B">
      <w:pPr>
        <w:widowControl/>
        <w:snapToGrid w:val="0"/>
        <w:spacing w:line="480" w:lineRule="auto"/>
        <w:textAlignment w:val="baseline"/>
        <w:rPr>
          <w:rFonts w:hint="eastAsia" w:ascii="仿宋" w:hAnsi="仿宋" w:eastAsia="仿宋" w:cs="仿宋"/>
          <w:sz w:val="21"/>
          <w:szCs w:val="21"/>
          <w:highlight w:val="none"/>
        </w:rPr>
      </w:pPr>
    </w:p>
    <w:p w14:paraId="3F7B776D">
      <w:pPr>
        <w:widowControl/>
        <w:snapToGrid w:val="0"/>
        <w:spacing w:line="480" w:lineRule="auto"/>
        <w:textAlignment w:val="baseline"/>
        <w:rPr>
          <w:rFonts w:hint="eastAsia" w:ascii="仿宋" w:hAnsi="仿宋" w:eastAsia="仿宋" w:cs="仿宋"/>
          <w:sz w:val="21"/>
          <w:szCs w:val="21"/>
          <w:highlight w:val="none"/>
        </w:rPr>
      </w:pPr>
    </w:p>
    <w:p w14:paraId="0DE87C6E">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单位名称（公章）</w:t>
      </w:r>
    </w:p>
    <w:p w14:paraId="01BD5451">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法定代表人（签字或盖章）</w:t>
      </w:r>
    </w:p>
    <w:p w14:paraId="5C910F51">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2025</w:t>
      </w:r>
      <w:r>
        <w:rPr>
          <w:rFonts w:hint="eastAsia" w:ascii="仿宋" w:hAnsi="仿宋" w:eastAsia="仿宋" w:cs="仿宋"/>
          <w:sz w:val="21"/>
          <w:szCs w:val="21"/>
          <w:highlight w:val="none"/>
        </w:rPr>
        <w:t>年</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月</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日</w:t>
      </w:r>
    </w:p>
    <w:p w14:paraId="08FB9E61">
      <w:pPr>
        <w:widowControl/>
        <w:snapToGrid w:val="0"/>
        <w:spacing w:line="480" w:lineRule="auto"/>
        <w:jc w:val="center"/>
        <w:textAlignment w:val="baseline"/>
        <w:rPr>
          <w:rFonts w:ascii="宋体" w:hAnsi="宋体" w:eastAsia="宋体" w:cs="宋体"/>
          <w:b/>
          <w:bCs/>
          <w:sz w:val="21"/>
          <w:szCs w:val="21"/>
          <w:highlight w:val="none"/>
        </w:rPr>
      </w:pPr>
    </w:p>
    <w:p w14:paraId="4A17741C">
      <w:pPr>
        <w:snapToGrid w:val="0"/>
        <w:spacing w:line="420" w:lineRule="exact"/>
        <w:ind w:firstLine="323" w:firstLineChars="134"/>
        <w:jc w:val="left"/>
        <w:rPr>
          <w:rFonts w:hint="eastAsia" w:ascii="仿宋" w:hAnsi="仿宋" w:eastAsia="仿宋" w:cs="仿宋"/>
          <w:b/>
          <w:bCs/>
          <w:sz w:val="24"/>
        </w:rPr>
        <w:sectPr>
          <w:pgSz w:w="11906" w:h="16838"/>
          <w:pgMar w:top="1440" w:right="1416" w:bottom="1440" w:left="1417" w:header="567"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仿宋" w:hAnsi="仿宋" w:eastAsia="仿宋" w:cs="仿宋"/>
          <w:b/>
          <w:bCs/>
          <w:sz w:val="24"/>
          <w:szCs w:val="22"/>
        </w:rPr>
        <w:t>注：提供法定代表人的身份证正反面复印件并加盖公章，将身份证原件带至</w:t>
      </w:r>
      <w:r>
        <w:rPr>
          <w:rFonts w:hint="eastAsia" w:ascii="仿宋" w:hAnsi="仿宋" w:eastAsia="仿宋" w:cs="仿宋"/>
          <w:b/>
          <w:bCs/>
          <w:sz w:val="24"/>
          <w:szCs w:val="22"/>
          <w:lang w:val="en-US" w:eastAsia="zh-CN"/>
        </w:rPr>
        <w:t>开标</w:t>
      </w:r>
      <w:r>
        <w:rPr>
          <w:rFonts w:hint="eastAsia" w:ascii="仿宋" w:hAnsi="仿宋" w:eastAsia="仿宋" w:cs="仿宋"/>
          <w:b/>
          <w:bCs/>
          <w:sz w:val="24"/>
          <w:szCs w:val="22"/>
        </w:rPr>
        <w:t>现场备查。</w:t>
      </w:r>
      <w:r>
        <w:rPr>
          <w:rFonts w:hint="eastAsia" w:ascii="仿宋" w:hAnsi="仿宋" w:eastAsia="仿宋" w:cs="仿宋"/>
          <w:b/>
          <w:bCs/>
          <w:sz w:val="24"/>
          <w:szCs w:val="22"/>
          <w:lang w:val="en-US" w:eastAsia="zh-CN"/>
        </w:rPr>
        <w:t>如</w:t>
      </w:r>
      <w:r>
        <w:rPr>
          <w:rFonts w:hint="eastAsia" w:ascii="仿宋" w:hAnsi="仿宋" w:eastAsia="仿宋" w:cs="仿宋"/>
          <w:b/>
          <w:bCs/>
          <w:sz w:val="24"/>
          <w:szCs w:val="22"/>
        </w:rPr>
        <w:t>法定代表人参加投标，则须由法定代表人当场出示法定代表人身份证明原件和本人身份证原件参加本</w:t>
      </w:r>
      <w:r>
        <w:rPr>
          <w:rFonts w:hint="eastAsia" w:ascii="仿宋" w:hAnsi="仿宋" w:eastAsia="仿宋" w:cs="仿宋"/>
          <w:b/>
          <w:bCs/>
          <w:sz w:val="24"/>
          <w:szCs w:val="22"/>
          <w:lang w:val="en-US" w:eastAsia="zh-CN"/>
        </w:rPr>
        <w:t>项目</w:t>
      </w:r>
      <w:r>
        <w:rPr>
          <w:rFonts w:hint="eastAsia" w:ascii="仿宋" w:hAnsi="仿宋" w:eastAsia="仿宋" w:cs="仿宋"/>
          <w:b/>
          <w:bCs/>
          <w:sz w:val="24"/>
          <w:szCs w:val="22"/>
        </w:rPr>
        <w:t>开标会。</w:t>
      </w:r>
    </w:p>
    <w:p w14:paraId="567F09ED">
      <w:pPr>
        <w:snapToGrid w:val="0"/>
        <w:spacing w:line="360" w:lineRule="auto"/>
        <w:contextualSpacing/>
        <w:rPr>
          <w:rFonts w:hint="eastAsia" w:ascii="仿宋" w:hAnsi="仿宋" w:eastAsia="仿宋" w:cs="Times New Roman"/>
          <w:kern w:val="0"/>
          <w:sz w:val="24"/>
          <w:szCs w:val="24"/>
          <w:lang w:val="zh-CN" w:eastAsia="zh-CN"/>
        </w:rPr>
      </w:pPr>
      <w:r>
        <w:rPr>
          <w:rFonts w:ascii="仿宋" w:hAnsi="仿宋" w:eastAsia="仿宋" w:cs="Times New Roman"/>
          <w:kern w:val="0"/>
          <w:sz w:val="24"/>
          <w:szCs w:val="24"/>
          <w:lang w:val="zh-CN"/>
        </w:rPr>
        <w:t>附件</w:t>
      </w:r>
      <w:r>
        <w:rPr>
          <w:rFonts w:hint="eastAsia" w:ascii="仿宋" w:hAnsi="仿宋" w:eastAsia="仿宋" w:cs="Times New Roman"/>
          <w:kern w:val="0"/>
          <w:sz w:val="24"/>
          <w:szCs w:val="24"/>
          <w:lang w:val="en-US" w:eastAsia="zh-CN"/>
        </w:rPr>
        <w:t>3</w:t>
      </w:r>
    </w:p>
    <w:p w14:paraId="14FD6EAF">
      <w:pPr>
        <w:spacing w:line="360" w:lineRule="auto"/>
        <w:jc w:val="center"/>
        <w:rPr>
          <w:rFonts w:hint="eastAsia" w:ascii="仿宋" w:hAnsi="仿宋" w:eastAsia="仿宋" w:cs="Times New Roman"/>
          <w:b/>
          <w:color w:val="000000"/>
          <w:sz w:val="24"/>
          <w:szCs w:val="24"/>
          <w:lang w:eastAsia="zh-CN"/>
        </w:rPr>
      </w:pPr>
      <w:r>
        <w:rPr>
          <w:rFonts w:hint="eastAsia" w:ascii="仿宋" w:hAnsi="仿宋" w:eastAsia="仿宋" w:cs="Times New Roman"/>
          <w:b/>
          <w:color w:val="000000"/>
          <w:sz w:val="24"/>
          <w:szCs w:val="24"/>
        </w:rPr>
        <w:t>授权委托书</w:t>
      </w:r>
      <w:r>
        <w:rPr>
          <w:rFonts w:hint="eastAsia" w:ascii="仿宋" w:hAnsi="仿宋" w:eastAsia="仿宋" w:cs="Times New Roman"/>
          <w:b/>
          <w:color w:val="000000"/>
          <w:sz w:val="24"/>
          <w:szCs w:val="24"/>
          <w:lang w:eastAsia="zh-CN"/>
        </w:rPr>
        <w:t>（</w:t>
      </w:r>
      <w:r>
        <w:rPr>
          <w:rFonts w:hint="eastAsia" w:ascii="仿宋" w:hAnsi="仿宋" w:eastAsia="仿宋" w:cs="Times New Roman"/>
          <w:b/>
          <w:color w:val="000000"/>
          <w:sz w:val="24"/>
          <w:szCs w:val="24"/>
          <w:lang w:val="en-US" w:eastAsia="zh-CN"/>
        </w:rPr>
        <w:t>如有授权</w:t>
      </w:r>
      <w:r>
        <w:rPr>
          <w:rFonts w:hint="eastAsia" w:ascii="仿宋" w:hAnsi="仿宋" w:eastAsia="仿宋" w:cs="Times New Roman"/>
          <w:b/>
          <w:color w:val="000000"/>
          <w:sz w:val="24"/>
          <w:szCs w:val="24"/>
          <w:lang w:eastAsia="zh-CN"/>
        </w:rPr>
        <w:t>）</w:t>
      </w:r>
    </w:p>
    <w:p w14:paraId="03589CAD">
      <w:pPr>
        <w:widowControl/>
        <w:spacing w:line="480" w:lineRule="auto"/>
        <w:textAlignment w:val="baseline"/>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single"/>
          <w:lang w:eastAsia="zh-CN"/>
        </w:rPr>
        <w:t>南通苏通天电新能源有限公司</w:t>
      </w:r>
      <w:r>
        <w:rPr>
          <w:rFonts w:hint="eastAsia" w:ascii="仿宋" w:hAnsi="仿宋" w:eastAsia="仿宋" w:cs="仿宋"/>
          <w:sz w:val="21"/>
          <w:szCs w:val="21"/>
          <w:highlight w:val="none"/>
          <w:u w:val="single"/>
        </w:rPr>
        <w:t>（采购人）：</w:t>
      </w:r>
    </w:p>
    <w:p w14:paraId="5405F76C">
      <w:pPr>
        <w:widowControl/>
        <w:snapToGrid w:val="0"/>
        <w:spacing w:line="480" w:lineRule="auto"/>
        <w:ind w:left="1" w:firstLine="420" w:firstLineChars="200"/>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兹授权</w:t>
      </w:r>
      <w:r>
        <w:rPr>
          <w:rFonts w:hint="eastAsia" w:ascii="仿宋" w:hAnsi="仿宋" w:eastAsia="仿宋" w:cs="仿宋"/>
          <w:b/>
          <w:bCs/>
          <w:sz w:val="21"/>
          <w:szCs w:val="21"/>
          <w:highlight w:val="none"/>
          <w:u w:val="single"/>
        </w:rPr>
        <w:t>（被授权人的姓名）</w:t>
      </w:r>
      <w:r>
        <w:rPr>
          <w:rFonts w:hint="eastAsia" w:ascii="仿宋" w:hAnsi="仿宋" w:eastAsia="仿宋" w:cs="仿宋"/>
          <w:sz w:val="21"/>
          <w:szCs w:val="21"/>
          <w:highlight w:val="none"/>
        </w:rPr>
        <w:t>代表我公司参加</w:t>
      </w:r>
      <w:r>
        <w:rPr>
          <w:rFonts w:hint="eastAsia" w:ascii="仿宋" w:hAnsi="仿宋" w:eastAsia="仿宋" w:cs="仿宋"/>
          <w:b/>
          <w:bCs/>
          <w:sz w:val="21"/>
          <w:szCs w:val="21"/>
          <w:highlight w:val="none"/>
          <w:u w:val="single"/>
        </w:rPr>
        <w:t>（询价项目名称)</w:t>
      </w:r>
      <w:r>
        <w:rPr>
          <w:rFonts w:hint="eastAsia" w:ascii="仿宋" w:hAnsi="仿宋" w:eastAsia="仿宋" w:cs="仿宋"/>
          <w:sz w:val="21"/>
          <w:szCs w:val="21"/>
          <w:highlight w:val="none"/>
        </w:rPr>
        <w:t>项目的询价活动，全权处理一切与该项目询价有关的事务。其在办理上述事宜过程中所签署的所有文件我公司均予以承认。</w:t>
      </w:r>
    </w:p>
    <w:p w14:paraId="3A444460">
      <w:pPr>
        <w:widowControl/>
        <w:snapToGrid w:val="0"/>
        <w:spacing w:line="480" w:lineRule="auto"/>
        <w:ind w:left="1" w:firstLine="420" w:firstLineChars="200"/>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被授权人无转委托权。特此委托。</w:t>
      </w:r>
    </w:p>
    <w:p w14:paraId="4588A93E">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附：被授权人情况：</w:t>
      </w:r>
    </w:p>
    <w:p w14:paraId="0A859B5D">
      <w:pPr>
        <w:widowControl/>
        <w:snapToGrid w:val="0"/>
        <w:spacing w:line="480" w:lineRule="auto"/>
        <w:textAlignment w:val="baseline"/>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姓名：</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性别：</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年龄：</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职务：</w:t>
      </w:r>
      <w:r>
        <w:rPr>
          <w:rFonts w:hint="eastAsia" w:ascii="仿宋" w:hAnsi="仿宋" w:eastAsia="仿宋" w:cs="仿宋"/>
          <w:sz w:val="21"/>
          <w:szCs w:val="21"/>
          <w:highlight w:val="none"/>
          <w:u w:val="single"/>
        </w:rPr>
        <w:t xml:space="preserve">           </w:t>
      </w:r>
    </w:p>
    <w:p w14:paraId="3CCE6B93">
      <w:pPr>
        <w:widowControl/>
        <w:snapToGrid w:val="0"/>
        <w:spacing w:line="480" w:lineRule="auto"/>
        <w:textAlignment w:val="baseline"/>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身份证号码：</w:t>
      </w:r>
      <w:r>
        <w:rPr>
          <w:rFonts w:hint="eastAsia" w:ascii="仿宋" w:hAnsi="仿宋" w:eastAsia="仿宋" w:cs="仿宋"/>
          <w:sz w:val="21"/>
          <w:szCs w:val="21"/>
          <w:highlight w:val="none"/>
          <w:u w:val="single"/>
        </w:rPr>
        <w:t xml:space="preserve">                      </w:t>
      </w:r>
    </w:p>
    <w:p w14:paraId="5F6B3BE7">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手机：</w:t>
      </w:r>
      <w:r>
        <w:rPr>
          <w:rFonts w:hint="eastAsia" w:ascii="仿宋" w:hAnsi="仿宋" w:eastAsia="仿宋" w:cs="仿宋"/>
          <w:sz w:val="21"/>
          <w:szCs w:val="21"/>
          <w:highlight w:val="none"/>
          <w:u w:val="single"/>
        </w:rPr>
        <w:t xml:space="preserve">           </w:t>
      </w:r>
    </w:p>
    <w:p w14:paraId="0368A99C">
      <w:pPr>
        <w:widowControl/>
        <w:snapToGrid w:val="0"/>
        <w:spacing w:line="480" w:lineRule="auto"/>
        <w:jc w:val="center"/>
        <w:textAlignment w:val="baseline"/>
        <w:rPr>
          <w:rFonts w:hint="eastAsia" w:ascii="仿宋" w:hAnsi="仿宋" w:eastAsia="仿宋" w:cs="仿宋"/>
          <w:sz w:val="23"/>
          <w:szCs w:val="23"/>
          <w:highlight w:val="none"/>
        </w:rPr>
      </w:pPr>
    </w:p>
    <w:p w14:paraId="4BB827C6">
      <w:pPr>
        <w:widowControl/>
        <w:snapToGrid w:val="0"/>
        <w:spacing w:line="480" w:lineRule="auto"/>
        <w:jc w:val="center"/>
        <w:textAlignment w:val="baseline"/>
        <w:rPr>
          <w:rFonts w:hint="eastAsia" w:ascii="仿宋" w:hAnsi="仿宋" w:eastAsia="仿宋" w:cs="仿宋"/>
          <w:b/>
          <w:bCs/>
          <w:sz w:val="21"/>
          <w:szCs w:val="21"/>
          <w:highlight w:val="none"/>
        </w:rPr>
      </w:pPr>
      <w:r>
        <w:rPr>
          <w:rFonts w:hint="eastAsia" w:ascii="仿宋" w:hAnsi="仿宋" w:eastAsia="仿宋" w:cs="仿宋"/>
          <w:sz w:val="21"/>
          <w:szCs w:val="21"/>
          <w:highlight w:val="none"/>
        </w:rPr>
        <w:t>授权代表身份证正反面扫描件</w:t>
      </w:r>
    </w:p>
    <w:p w14:paraId="74754CEF">
      <w:pPr>
        <w:spacing w:after="120" w:line="480" w:lineRule="auto"/>
        <w:ind w:left="560" w:leftChars="200"/>
        <w:jc w:val="both"/>
        <w:textAlignment w:val="baseline"/>
        <w:rPr>
          <w:rFonts w:hint="eastAsia" w:ascii="仿宋" w:hAnsi="仿宋" w:eastAsia="仿宋" w:cs="仿宋"/>
          <w:kern w:val="2"/>
          <w:sz w:val="21"/>
          <w:szCs w:val="22"/>
          <w:highlight w:val="none"/>
          <w:lang w:val="en-US" w:eastAsia="zh-CN" w:bidi="ar-SA"/>
        </w:rPr>
      </w:pPr>
    </w:p>
    <w:p w14:paraId="31D5D827">
      <w:pPr>
        <w:spacing w:after="120" w:line="480" w:lineRule="auto"/>
        <w:ind w:left="560" w:leftChars="200"/>
        <w:jc w:val="both"/>
        <w:textAlignment w:val="baseline"/>
        <w:rPr>
          <w:rFonts w:hint="eastAsia" w:ascii="仿宋" w:hAnsi="仿宋" w:eastAsia="仿宋" w:cs="仿宋"/>
          <w:kern w:val="2"/>
          <w:sz w:val="21"/>
          <w:szCs w:val="22"/>
          <w:highlight w:val="none"/>
          <w:lang w:val="en-US" w:eastAsia="zh-CN" w:bidi="ar-SA"/>
        </w:rPr>
      </w:pPr>
    </w:p>
    <w:p w14:paraId="3D2A988C">
      <w:pPr>
        <w:spacing w:after="120" w:line="480" w:lineRule="auto"/>
        <w:ind w:left="560" w:leftChars="200"/>
        <w:jc w:val="both"/>
        <w:textAlignment w:val="baseline"/>
        <w:rPr>
          <w:rFonts w:hint="eastAsia" w:ascii="仿宋" w:hAnsi="仿宋" w:eastAsia="仿宋" w:cs="仿宋"/>
          <w:kern w:val="2"/>
          <w:sz w:val="21"/>
          <w:szCs w:val="22"/>
          <w:highlight w:val="none"/>
          <w:lang w:val="en-US" w:eastAsia="zh-CN" w:bidi="ar-SA"/>
        </w:rPr>
      </w:pPr>
    </w:p>
    <w:p w14:paraId="7C4A01E0">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单位名称（公章）</w:t>
      </w:r>
    </w:p>
    <w:p w14:paraId="41D00CDD">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法定代表人（签字或盖章）</w:t>
      </w:r>
    </w:p>
    <w:p w14:paraId="6111D3F4">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2025</w:t>
      </w:r>
      <w:r>
        <w:rPr>
          <w:rFonts w:hint="eastAsia" w:ascii="仿宋" w:hAnsi="仿宋" w:eastAsia="仿宋" w:cs="仿宋"/>
          <w:sz w:val="21"/>
          <w:szCs w:val="21"/>
          <w:highlight w:val="none"/>
        </w:rPr>
        <w:t>年</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月</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日</w:t>
      </w:r>
    </w:p>
    <w:p w14:paraId="2CB30A91">
      <w:pPr>
        <w:widowControl/>
        <w:snapToGrid w:val="0"/>
        <w:spacing w:line="420" w:lineRule="exact"/>
        <w:ind w:firstLine="484" w:firstLineChars="202"/>
        <w:jc w:val="right"/>
        <w:textAlignment w:val="baseline"/>
        <w:rPr>
          <w:rFonts w:hint="eastAsia" w:ascii="仿宋" w:hAnsi="仿宋" w:eastAsia="仿宋" w:cs="仿宋"/>
          <w:bCs/>
          <w:sz w:val="24"/>
          <w:szCs w:val="22"/>
        </w:rPr>
      </w:pPr>
    </w:p>
    <w:p w14:paraId="08F7DB4D">
      <w:pPr>
        <w:widowControl/>
        <w:snapToGrid w:val="0"/>
        <w:spacing w:line="420" w:lineRule="exact"/>
        <w:ind w:firstLine="323" w:firstLineChars="134"/>
        <w:jc w:val="left"/>
        <w:textAlignment w:val="baseline"/>
        <w:rPr>
          <w:rFonts w:ascii="宋体" w:hAnsi="宋体" w:eastAsia="宋体" w:cs="Times New Roman"/>
          <w:kern w:val="2"/>
          <w:sz w:val="21"/>
          <w:szCs w:val="21"/>
          <w:highlight w:val="none"/>
          <w:lang w:val="en-US" w:eastAsia="zh-CN" w:bidi="ar-SA"/>
        </w:rPr>
      </w:pPr>
      <w:r>
        <w:rPr>
          <w:rFonts w:hint="eastAsia" w:ascii="仿宋" w:hAnsi="仿宋" w:eastAsia="仿宋" w:cs="仿宋"/>
          <w:b/>
          <w:bCs/>
          <w:sz w:val="24"/>
          <w:szCs w:val="22"/>
        </w:rPr>
        <w:t>注：提供法定代表人的身份证正反面复印件和被委托授权人的身份证复印件盖公章，</w:t>
      </w:r>
      <w:r>
        <w:rPr>
          <w:rFonts w:hint="eastAsia" w:ascii="仿宋" w:hAnsi="仿宋" w:eastAsia="仿宋" w:cs="仿宋"/>
          <w:b/>
          <w:bCs/>
          <w:sz w:val="24"/>
          <w:szCs w:val="22"/>
          <w:lang w:val="en-US" w:eastAsia="zh-CN"/>
        </w:rPr>
        <w:t>将身份证原件带至开标现场备查。授权委托人当场出示授权委托书原件和本人身份证原件</w:t>
      </w:r>
      <w:r>
        <w:rPr>
          <w:rFonts w:hint="eastAsia" w:ascii="仿宋" w:hAnsi="仿宋" w:eastAsia="仿宋" w:cs="仿宋"/>
          <w:sz w:val="24"/>
          <w:szCs w:val="22"/>
          <w:lang w:val="en-US" w:eastAsia="zh-CN"/>
        </w:rPr>
        <w:t>。</w:t>
      </w:r>
    </w:p>
    <w:p w14:paraId="624688A9">
      <w:pPr>
        <w:widowControl/>
        <w:snapToGrid w:val="0"/>
        <w:spacing w:line="480" w:lineRule="auto"/>
        <w:jc w:val="center"/>
        <w:textAlignment w:val="baseline"/>
        <w:rPr>
          <w:rFonts w:ascii="宋体" w:hAnsi="宋体" w:eastAsia="宋体" w:cs="宋体"/>
          <w:b/>
          <w:bCs/>
          <w:sz w:val="21"/>
          <w:szCs w:val="21"/>
          <w:highlight w:val="none"/>
        </w:rPr>
      </w:pPr>
      <w:r>
        <w:rPr>
          <w:rFonts w:ascii="宋体" w:hAnsi="宋体" w:eastAsia="宋体" w:cs="宋体"/>
          <w:b/>
          <w:bCs/>
          <w:sz w:val="21"/>
          <w:szCs w:val="21"/>
          <w:highlight w:val="none"/>
        </w:rPr>
        <w:br w:type="page"/>
      </w:r>
    </w:p>
    <w:p w14:paraId="7CB33B0B">
      <w:pPr>
        <w:snapToGrid w:val="0"/>
        <w:spacing w:line="360" w:lineRule="auto"/>
        <w:contextualSpacing/>
        <w:rPr>
          <w:rFonts w:hint="eastAsia" w:ascii="仿宋" w:hAnsi="仿宋" w:eastAsia="仿宋" w:cs="Times New Roman"/>
          <w:kern w:val="0"/>
          <w:sz w:val="24"/>
          <w:szCs w:val="24"/>
          <w:lang w:val="zh-CN"/>
        </w:rPr>
      </w:pPr>
      <w:r>
        <w:rPr>
          <w:rFonts w:hint="eastAsia" w:ascii="仿宋" w:hAnsi="仿宋" w:eastAsia="仿宋" w:cs="Times New Roman"/>
          <w:kern w:val="0"/>
          <w:sz w:val="24"/>
          <w:szCs w:val="24"/>
          <w:lang w:val="zh-CN"/>
        </w:rPr>
        <w:t>附件4</w:t>
      </w:r>
    </w:p>
    <w:p w14:paraId="0E014629">
      <w:pPr>
        <w:spacing w:line="360" w:lineRule="auto"/>
        <w:jc w:val="center"/>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承诺函</w:t>
      </w:r>
    </w:p>
    <w:p w14:paraId="4094C570">
      <w:pPr>
        <w:pStyle w:val="5"/>
        <w:ind w:firstLine="562"/>
        <w:rPr>
          <w:rFonts w:hint="eastAsia" w:ascii="仿宋" w:hAnsi="仿宋" w:eastAsia="仿宋" w:cs="仿宋"/>
          <w:color w:val="FF0000"/>
          <w:sz w:val="21"/>
          <w:szCs w:val="21"/>
        </w:rPr>
      </w:pPr>
      <w:r>
        <w:rPr>
          <w:rFonts w:hint="eastAsia" w:ascii="仿宋" w:hAnsi="仿宋" w:eastAsia="仿宋" w:cs="仿宋"/>
          <w:sz w:val="21"/>
          <w:szCs w:val="21"/>
          <w:lang w:val="zh-CN" w:bidi="zh-CN"/>
        </w:rPr>
        <w:t>我方</w:t>
      </w:r>
      <w:r>
        <w:rPr>
          <w:rFonts w:hint="eastAsia" w:ascii="仿宋" w:hAnsi="仿宋" w:eastAsia="仿宋" w:cs="仿宋"/>
          <w:sz w:val="21"/>
          <w:szCs w:val="21"/>
        </w:rPr>
        <w:t>承诺</w:t>
      </w:r>
      <w:r>
        <w:rPr>
          <w:rFonts w:hint="eastAsia" w:ascii="仿宋" w:hAnsi="仿宋" w:eastAsia="仿宋" w:cs="仿宋"/>
          <w:color w:val="FF0000"/>
          <w:sz w:val="21"/>
          <w:szCs w:val="21"/>
        </w:rPr>
        <w:t>未被“信用中国”网站（www.creditchina.gov.cn）列入失信被执行人或重大税收违法失信主体名单或严重失信主体名单或经营（活动）异常名录。</w:t>
      </w:r>
    </w:p>
    <w:p w14:paraId="6F327585">
      <w:pPr>
        <w:pStyle w:val="5"/>
        <w:ind w:firstLine="562"/>
        <w:rPr>
          <w:rFonts w:hint="eastAsia" w:ascii="仿宋" w:hAnsi="仿宋" w:eastAsia="仿宋" w:cs="仿宋"/>
          <w:b/>
          <w:sz w:val="21"/>
          <w:szCs w:val="21"/>
        </w:rPr>
      </w:pPr>
      <w:r>
        <w:rPr>
          <w:rFonts w:hint="eastAsia" w:ascii="仿宋" w:hAnsi="仿宋" w:eastAsia="仿宋" w:cs="仿宋"/>
          <w:sz w:val="21"/>
          <w:szCs w:val="21"/>
        </w:rPr>
        <w:t>我方承诺如若成为成交供应商则按</w:t>
      </w:r>
      <w:r>
        <w:rPr>
          <w:rFonts w:hint="eastAsia" w:ascii="仿宋" w:hAnsi="仿宋" w:eastAsia="仿宋" w:cs="仿宋"/>
          <w:sz w:val="21"/>
          <w:szCs w:val="21"/>
          <w:lang w:val="en-US" w:eastAsia="zh-CN"/>
        </w:rPr>
        <w:t>询价</w:t>
      </w:r>
      <w:r>
        <w:rPr>
          <w:rFonts w:hint="eastAsia" w:ascii="仿宋" w:hAnsi="仿宋" w:eastAsia="仿宋" w:cs="仿宋"/>
          <w:sz w:val="21"/>
          <w:szCs w:val="21"/>
        </w:rPr>
        <w:t>文件中的人员配置要求进行配备，签订合同前按照</w:t>
      </w:r>
      <w:r>
        <w:rPr>
          <w:rFonts w:hint="eastAsia" w:ascii="仿宋" w:hAnsi="仿宋" w:eastAsia="仿宋" w:cs="仿宋"/>
          <w:sz w:val="21"/>
          <w:szCs w:val="21"/>
          <w:lang w:val="en-US" w:eastAsia="zh-CN"/>
        </w:rPr>
        <w:t>询价</w:t>
      </w:r>
      <w:r>
        <w:rPr>
          <w:rFonts w:hint="eastAsia" w:ascii="仿宋" w:hAnsi="仿宋" w:eastAsia="仿宋" w:cs="仿宋"/>
          <w:sz w:val="21"/>
          <w:szCs w:val="21"/>
        </w:rPr>
        <w:t>文件的人员配置要求将拟派人员名单提交给采购人，如不符合</w:t>
      </w:r>
      <w:r>
        <w:rPr>
          <w:rFonts w:hint="eastAsia" w:ascii="仿宋" w:hAnsi="仿宋" w:eastAsia="仿宋" w:cs="仿宋"/>
          <w:sz w:val="21"/>
          <w:szCs w:val="21"/>
          <w:lang w:val="en-US" w:eastAsia="zh-CN"/>
        </w:rPr>
        <w:t>询价</w:t>
      </w:r>
      <w:r>
        <w:rPr>
          <w:rFonts w:hint="eastAsia" w:ascii="仿宋" w:hAnsi="仿宋" w:eastAsia="仿宋" w:cs="仿宋"/>
          <w:sz w:val="21"/>
          <w:szCs w:val="21"/>
        </w:rPr>
        <w:t>文件要求的，视为无效响应，取消成交供应商资格。</w:t>
      </w:r>
    </w:p>
    <w:p w14:paraId="091BCA43">
      <w:pPr>
        <w:snapToGrid w:val="0"/>
        <w:spacing w:line="400" w:lineRule="exact"/>
        <w:ind w:firstLine="405" w:firstLineChars="192"/>
        <w:contextualSpacing/>
        <w:rPr>
          <w:rFonts w:ascii="宋体" w:hAnsi="宋体" w:cs="宋体"/>
          <w:b/>
          <w:kern w:val="0"/>
          <w:sz w:val="21"/>
          <w:szCs w:val="21"/>
        </w:rPr>
      </w:pPr>
    </w:p>
    <w:p w14:paraId="79C3C3A8">
      <w:pPr>
        <w:snapToGrid w:val="0"/>
        <w:spacing w:line="400" w:lineRule="exact"/>
        <w:ind w:firstLine="403" w:firstLineChars="192"/>
        <w:contextualSpacing/>
        <w:rPr>
          <w:rFonts w:ascii="宋体" w:hAnsi="宋体"/>
          <w:sz w:val="21"/>
          <w:szCs w:val="21"/>
        </w:rPr>
      </w:pPr>
    </w:p>
    <w:p w14:paraId="0021DECF">
      <w:pPr>
        <w:pStyle w:val="5"/>
        <w:rPr>
          <w:rFonts w:hint="eastAsia" w:ascii="仿宋" w:hAnsi="仿宋" w:eastAsia="仿宋" w:cs="仿宋"/>
          <w:sz w:val="21"/>
          <w:szCs w:val="21"/>
          <w:lang w:val="zh-CN"/>
        </w:rPr>
      </w:pPr>
      <w:r>
        <w:rPr>
          <w:rFonts w:hint="eastAsia" w:ascii="仿宋" w:hAnsi="仿宋" w:eastAsia="仿宋" w:cs="仿宋"/>
          <w:sz w:val="21"/>
          <w:szCs w:val="21"/>
          <w:lang w:val="zh-CN"/>
        </w:rPr>
        <w:t>响应供应商全称(盖公章)：</w:t>
      </w:r>
    </w:p>
    <w:p w14:paraId="1CF69C6F">
      <w:pPr>
        <w:pStyle w:val="5"/>
        <w:rPr>
          <w:rFonts w:hint="eastAsia" w:ascii="仿宋" w:hAnsi="仿宋" w:eastAsia="仿宋" w:cs="仿宋"/>
          <w:sz w:val="21"/>
          <w:szCs w:val="21"/>
          <w:lang w:val="zh-CN"/>
        </w:rPr>
      </w:pPr>
      <w:r>
        <w:rPr>
          <w:rFonts w:hint="eastAsia" w:ascii="仿宋" w:hAnsi="仿宋" w:eastAsia="仿宋" w:cs="仿宋"/>
          <w:sz w:val="21"/>
          <w:szCs w:val="21"/>
          <w:lang w:val="zh-CN"/>
        </w:rPr>
        <w:t>法定代表人（签字或盖章）：</w:t>
      </w:r>
    </w:p>
    <w:p w14:paraId="484B6C1D">
      <w:pPr>
        <w:pStyle w:val="5"/>
        <w:rPr>
          <w:rFonts w:hint="eastAsia" w:ascii="仿宋" w:hAnsi="仿宋" w:eastAsia="仿宋" w:cs="仿宋"/>
          <w:sz w:val="21"/>
          <w:szCs w:val="21"/>
          <w:lang w:val="zh-CN"/>
        </w:rPr>
      </w:pPr>
      <w:r>
        <w:rPr>
          <w:rFonts w:hint="eastAsia" w:ascii="仿宋" w:hAnsi="仿宋" w:eastAsia="仿宋" w:cs="仿宋"/>
          <w:sz w:val="21"/>
          <w:szCs w:val="21"/>
          <w:lang w:val="zh-CN"/>
        </w:rPr>
        <w:t xml:space="preserve">时间： </w:t>
      </w:r>
      <w:r>
        <w:rPr>
          <w:rFonts w:hint="eastAsia" w:ascii="仿宋" w:hAnsi="仿宋" w:eastAsia="仿宋" w:cs="仿宋"/>
          <w:sz w:val="21"/>
          <w:szCs w:val="21"/>
        </w:rPr>
        <w:t xml:space="preserve">  </w:t>
      </w:r>
      <w:r>
        <w:rPr>
          <w:rFonts w:hint="eastAsia" w:ascii="仿宋" w:hAnsi="仿宋" w:eastAsia="仿宋" w:cs="仿宋"/>
          <w:sz w:val="21"/>
          <w:szCs w:val="21"/>
          <w:lang w:val="zh-CN"/>
        </w:rPr>
        <w:t xml:space="preserve"> 年  月   日</w:t>
      </w:r>
    </w:p>
    <w:p w14:paraId="22281C94">
      <w:pPr>
        <w:spacing w:line="360" w:lineRule="auto"/>
        <w:rPr>
          <w:rFonts w:ascii="仿宋" w:hAnsi="仿宋" w:eastAsia="仿宋" w:cs="宋体"/>
          <w:kern w:val="0"/>
          <w:sz w:val="24"/>
          <w:szCs w:val="24"/>
        </w:rPr>
      </w:pPr>
      <w:r>
        <w:rPr>
          <w:rFonts w:hint="eastAsia" w:ascii="宋体" w:hAnsi="宋体" w:cs="宋体"/>
          <w:b/>
          <w:sz w:val="32"/>
          <w:szCs w:val="32"/>
          <w:lang w:bidi="ar"/>
        </w:rPr>
        <w:br w:type="page"/>
      </w:r>
    </w:p>
    <w:p w14:paraId="220B8892">
      <w:pPr>
        <w:spacing w:line="360" w:lineRule="auto"/>
        <w:rPr>
          <w:rFonts w:hint="eastAsia" w:ascii="仿宋" w:hAnsi="仿宋" w:eastAsia="仿宋" w:cs="宋体"/>
          <w:kern w:val="0"/>
          <w:sz w:val="24"/>
          <w:szCs w:val="24"/>
          <w:lang w:eastAsia="zh-CN"/>
        </w:rPr>
      </w:pPr>
      <w:r>
        <w:rPr>
          <w:rFonts w:ascii="仿宋" w:hAnsi="仿宋" w:eastAsia="仿宋" w:cs="宋体"/>
          <w:kern w:val="0"/>
          <w:sz w:val="24"/>
          <w:szCs w:val="24"/>
        </w:rPr>
        <w:t>附件</w:t>
      </w:r>
      <w:r>
        <w:rPr>
          <w:rFonts w:hint="eastAsia" w:ascii="仿宋" w:hAnsi="仿宋" w:eastAsia="仿宋" w:cs="宋体"/>
          <w:kern w:val="0"/>
          <w:sz w:val="24"/>
          <w:szCs w:val="24"/>
          <w:lang w:val="en-US" w:eastAsia="zh-CN"/>
        </w:rPr>
        <w:t>5</w:t>
      </w:r>
    </w:p>
    <w:p w14:paraId="54B519D9">
      <w:pPr>
        <w:spacing w:line="360" w:lineRule="auto"/>
        <w:jc w:val="center"/>
        <w:rPr>
          <w:rFonts w:ascii="仿宋" w:hAnsi="仿宋" w:eastAsia="仿宋" w:cs="宋体"/>
          <w:b/>
          <w:sz w:val="24"/>
          <w:szCs w:val="24"/>
          <w:lang w:bidi="ar"/>
        </w:rPr>
      </w:pPr>
      <w:r>
        <w:rPr>
          <w:rFonts w:hint="eastAsia" w:ascii="仿宋" w:hAnsi="仿宋" w:eastAsia="仿宋" w:cs="宋体"/>
          <w:b/>
          <w:sz w:val="24"/>
          <w:szCs w:val="24"/>
          <w:lang w:bidi="ar"/>
        </w:rPr>
        <w:t>供应商信用承诺书</w:t>
      </w:r>
    </w:p>
    <w:p w14:paraId="07C65E0E">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为营造公开、公平、公正的交易环境，树立诚信守法的投标人形象，本人代表本单位作出以下承诺：</w:t>
      </w:r>
    </w:p>
    <w:p w14:paraId="2350E75D">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一、本单位对所提交的单位基本信息、单位负责人、项目负责人、技术负责人、从业资质和资格、业绩、财务状况、信誉等所有资料，均合法、真实、准确、有效，无任何伪造、修改、虚假成分；</w:t>
      </w:r>
    </w:p>
    <w:p w14:paraId="233C83DF">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二、严格依照国家和省、市、县关于政府采购等方面的法律、法规、规章、规范性文件，参加投标活动；积极履行社会责任，促进廉政建设；</w:t>
      </w:r>
    </w:p>
    <w:p w14:paraId="17065E20">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三、自我约束、自我管理，守合同、重信用，不参与围标串标、弄虚作假、骗取中标、干扰评标、违约毁约、恶意投诉等行为，主动维护招标投标的良好秩序；</w:t>
      </w:r>
    </w:p>
    <w:p w14:paraId="1213184D">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四、如发生违法违规或不良行为或存在其他法律法规对招标投标行为予以限制的情形，自愿接受政府采购有关行政监督部门依法给予的行政处罚（处理），并依法承担相应的法律责任；</w:t>
      </w:r>
    </w:p>
    <w:p w14:paraId="6498DFC9">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五、自觉接受政府部门、行业组织、社会公众、新闻舆论等监督；</w:t>
      </w:r>
    </w:p>
    <w:p w14:paraId="07BC20D9">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六、上述承诺已向本单位员工做了宣传教育；</w:t>
      </w:r>
    </w:p>
    <w:p w14:paraId="29D043CF">
      <w:pPr>
        <w:spacing w:line="360" w:lineRule="auto"/>
        <w:ind w:firstLine="482" w:firstLineChars="200"/>
        <w:rPr>
          <w:rFonts w:ascii="仿宋" w:hAnsi="仿宋" w:eastAsia="仿宋" w:cs="宋体"/>
          <w:kern w:val="0"/>
          <w:sz w:val="24"/>
          <w:szCs w:val="24"/>
          <w:lang w:val="zh-CN"/>
        </w:rPr>
      </w:pPr>
      <w:r>
        <w:rPr>
          <w:rFonts w:hint="eastAsia" w:ascii="仿宋" w:hAnsi="仿宋" w:eastAsia="仿宋" w:cs="宋体"/>
          <w:b/>
          <w:kern w:val="0"/>
          <w:sz w:val="24"/>
          <w:szCs w:val="24"/>
          <w:lang w:val="zh-CN" w:bidi="ar"/>
        </w:rPr>
        <w:t>如有违反上述承诺的不良行为，本单位同意将其予以上网公示。</w:t>
      </w:r>
    </w:p>
    <w:p w14:paraId="7230A1DC">
      <w:pPr>
        <w:spacing w:line="360" w:lineRule="auto"/>
        <w:ind w:firstLine="2640" w:firstLineChars="1100"/>
        <w:rPr>
          <w:rFonts w:ascii="仿宋" w:hAnsi="仿宋" w:eastAsia="仿宋" w:cs="宋体"/>
          <w:kern w:val="0"/>
          <w:sz w:val="24"/>
          <w:szCs w:val="24"/>
          <w:u w:val="single"/>
          <w:lang w:val="zh-CN"/>
        </w:rPr>
      </w:pPr>
      <w:r>
        <w:rPr>
          <w:rFonts w:hint="eastAsia" w:ascii="仿宋" w:hAnsi="仿宋" w:eastAsia="仿宋" w:cs="宋体"/>
          <w:kern w:val="0"/>
          <w:sz w:val="24"/>
          <w:szCs w:val="24"/>
          <w:lang w:val="zh-CN" w:bidi="ar"/>
        </w:rPr>
        <w:t>投标供应商全称(盖公章)：</w:t>
      </w:r>
    </w:p>
    <w:p w14:paraId="6B94A6A6">
      <w:pPr>
        <w:spacing w:line="360" w:lineRule="auto"/>
        <w:ind w:firstLine="2640" w:firstLineChars="1100"/>
        <w:rPr>
          <w:rFonts w:ascii="仿宋" w:hAnsi="仿宋" w:eastAsia="仿宋" w:cs="宋体"/>
          <w:sz w:val="24"/>
          <w:szCs w:val="24"/>
          <w:u w:val="single"/>
          <w:lang w:val="zh-CN"/>
        </w:rPr>
      </w:pPr>
      <w:r>
        <w:rPr>
          <w:rFonts w:hint="eastAsia" w:ascii="仿宋" w:hAnsi="仿宋" w:eastAsia="仿宋" w:cs="宋体"/>
          <w:kern w:val="0"/>
          <w:sz w:val="24"/>
          <w:szCs w:val="24"/>
          <w:lang w:val="zh-CN" w:bidi="ar"/>
        </w:rPr>
        <w:t>法定代表人（签字或盖章）：</w:t>
      </w:r>
    </w:p>
    <w:p w14:paraId="4B28DE2C">
      <w:pPr>
        <w:spacing w:line="360" w:lineRule="auto"/>
        <w:ind w:firstLine="2640" w:firstLineChars="1100"/>
        <w:rPr>
          <w:rFonts w:ascii="仿宋" w:hAnsi="仿宋" w:eastAsia="仿宋" w:cs="宋体"/>
          <w:kern w:val="0"/>
          <w:sz w:val="24"/>
          <w:szCs w:val="24"/>
          <w:lang w:val="zh-CN"/>
        </w:rPr>
      </w:pPr>
      <w:r>
        <w:rPr>
          <w:rFonts w:hint="eastAsia" w:ascii="仿宋" w:hAnsi="仿宋" w:eastAsia="仿宋" w:cs="宋体"/>
          <w:kern w:val="0"/>
          <w:sz w:val="24"/>
          <w:szCs w:val="24"/>
          <w:lang w:val="zh-CN" w:bidi="ar"/>
        </w:rPr>
        <w:t xml:space="preserve">时间： </w:t>
      </w:r>
      <w:r>
        <w:rPr>
          <w:rFonts w:hint="eastAsia" w:ascii="仿宋" w:hAnsi="仿宋" w:eastAsia="仿宋" w:cs="宋体"/>
          <w:kern w:val="0"/>
          <w:sz w:val="24"/>
          <w:szCs w:val="24"/>
          <w:lang w:val="en-US" w:eastAsia="zh-CN" w:bidi="ar"/>
        </w:rPr>
        <w:t xml:space="preserve">  </w:t>
      </w:r>
      <w:r>
        <w:rPr>
          <w:rFonts w:hint="eastAsia" w:ascii="仿宋" w:hAnsi="仿宋" w:eastAsia="仿宋" w:cs="宋体"/>
          <w:kern w:val="0"/>
          <w:sz w:val="24"/>
          <w:szCs w:val="24"/>
          <w:lang w:val="zh-CN" w:bidi="ar"/>
        </w:rPr>
        <w:t xml:space="preserve"> 年 </w:t>
      </w:r>
      <w:r>
        <w:rPr>
          <w:rFonts w:hint="eastAsia" w:ascii="仿宋" w:hAnsi="仿宋" w:eastAsia="仿宋" w:cs="宋体"/>
          <w:kern w:val="0"/>
          <w:sz w:val="24"/>
          <w:szCs w:val="24"/>
          <w:lang w:val="en-US" w:eastAsia="zh-CN" w:bidi="ar"/>
        </w:rPr>
        <w:t xml:space="preserve"> </w:t>
      </w:r>
      <w:r>
        <w:rPr>
          <w:rFonts w:hint="eastAsia" w:ascii="仿宋" w:hAnsi="仿宋" w:eastAsia="仿宋" w:cs="宋体"/>
          <w:kern w:val="0"/>
          <w:sz w:val="24"/>
          <w:szCs w:val="24"/>
          <w:lang w:val="zh-CN" w:bidi="ar"/>
        </w:rPr>
        <w:t xml:space="preserve"> 月   日</w:t>
      </w:r>
    </w:p>
    <w:p w14:paraId="44DD19BD">
      <w:pPr>
        <w:widowControl/>
        <w:spacing w:line="360" w:lineRule="auto"/>
        <w:jc w:val="left"/>
        <w:rPr>
          <w:rFonts w:ascii="仿宋" w:hAnsi="仿宋" w:eastAsia="仿宋" w:cs="Times New Roman"/>
          <w:sz w:val="24"/>
          <w:szCs w:val="24"/>
        </w:rPr>
      </w:pPr>
      <w:r>
        <w:rPr>
          <w:rFonts w:ascii="仿宋" w:hAnsi="仿宋" w:eastAsia="仿宋" w:cs="Times New Roman"/>
          <w:sz w:val="24"/>
          <w:szCs w:val="24"/>
        </w:rPr>
        <w:br w:type="page"/>
      </w:r>
    </w:p>
    <w:p w14:paraId="40EC526C">
      <w:pPr>
        <w:snapToGrid w:val="0"/>
        <w:spacing w:line="360" w:lineRule="auto"/>
        <w:contextualSpacing/>
        <w:rPr>
          <w:rFonts w:hint="eastAsia" w:ascii="仿宋" w:hAnsi="仿宋" w:eastAsia="仿宋" w:cs="Times New Roman"/>
          <w:kern w:val="0"/>
          <w:sz w:val="24"/>
          <w:szCs w:val="24"/>
          <w:lang w:eastAsia="zh-CN"/>
        </w:rPr>
      </w:pPr>
      <w:r>
        <w:rPr>
          <w:rFonts w:ascii="仿宋" w:hAnsi="仿宋" w:eastAsia="仿宋" w:cs="Times New Roman"/>
          <w:kern w:val="0"/>
          <w:sz w:val="24"/>
          <w:szCs w:val="24"/>
        </w:rPr>
        <w:t>附件</w:t>
      </w:r>
      <w:r>
        <w:rPr>
          <w:rFonts w:hint="eastAsia" w:ascii="仿宋" w:hAnsi="仿宋" w:eastAsia="仿宋" w:cs="Times New Roman"/>
          <w:kern w:val="0"/>
          <w:sz w:val="24"/>
          <w:szCs w:val="24"/>
          <w:lang w:val="en-US" w:eastAsia="zh-CN"/>
        </w:rPr>
        <w:t>6</w:t>
      </w:r>
    </w:p>
    <w:p w14:paraId="5FCB1FCF">
      <w:pPr>
        <w:widowControl/>
        <w:spacing w:line="360" w:lineRule="auto"/>
        <w:jc w:val="center"/>
        <w:rPr>
          <w:rFonts w:ascii="仿宋" w:hAnsi="仿宋" w:eastAsia="仿宋" w:cs="宋体"/>
          <w:kern w:val="0"/>
          <w:sz w:val="24"/>
          <w:szCs w:val="24"/>
        </w:rPr>
      </w:pPr>
      <w:r>
        <w:rPr>
          <w:rFonts w:hint="eastAsia" w:ascii="仿宋" w:hAnsi="仿宋" w:eastAsia="仿宋" w:cs="宋体"/>
          <w:b/>
          <w:bCs/>
          <w:kern w:val="0"/>
          <w:sz w:val="24"/>
          <w:szCs w:val="24"/>
        </w:rPr>
        <w:t>报价总表</w:t>
      </w:r>
    </w:p>
    <w:p w14:paraId="6422A61F">
      <w:pPr>
        <w:spacing w:line="360" w:lineRule="auto"/>
        <w:rPr>
          <w:rFonts w:ascii="仿宋" w:hAnsi="仿宋" w:eastAsia="仿宋" w:cs="宋体"/>
          <w:kern w:val="0"/>
          <w:sz w:val="24"/>
          <w:szCs w:val="24"/>
          <w:u w:val="single"/>
        </w:rPr>
      </w:pPr>
      <w:r>
        <w:rPr>
          <w:rFonts w:ascii="仿宋" w:hAnsi="仿宋" w:eastAsia="仿宋" w:cs="宋体"/>
          <w:kern w:val="0"/>
          <w:sz w:val="24"/>
          <w:szCs w:val="24"/>
        </w:rPr>
        <w:t>供应商全称（加盖公章）：</w:t>
      </w:r>
    </w:p>
    <w:p w14:paraId="3B5BAA23">
      <w:pPr>
        <w:spacing w:line="360" w:lineRule="auto"/>
        <w:rPr>
          <w:rFonts w:ascii="仿宋" w:hAnsi="仿宋" w:eastAsia="仿宋" w:cs="宋体"/>
          <w:kern w:val="0"/>
          <w:sz w:val="24"/>
          <w:szCs w:val="24"/>
          <w:u w:val="single"/>
        </w:rPr>
      </w:pPr>
      <w:r>
        <w:rPr>
          <w:rFonts w:ascii="仿宋" w:hAnsi="仿宋" w:eastAsia="仿宋" w:cs="宋体"/>
          <w:kern w:val="0"/>
          <w:sz w:val="24"/>
          <w:szCs w:val="24"/>
        </w:rPr>
        <w:t>项目名称：</w:t>
      </w:r>
    </w:p>
    <w:p w14:paraId="6AF1F6AD">
      <w:pPr>
        <w:spacing w:line="360" w:lineRule="auto"/>
        <w:rPr>
          <w:rFonts w:ascii="仿宋" w:hAnsi="仿宋" w:eastAsia="仿宋" w:cs="宋体"/>
          <w:kern w:val="0"/>
          <w:sz w:val="24"/>
          <w:szCs w:val="24"/>
        </w:rPr>
      </w:pPr>
      <w:r>
        <w:rPr>
          <w:rFonts w:ascii="仿宋" w:hAnsi="仿宋" w:eastAsia="仿宋" w:cs="宋体"/>
          <w:kern w:val="0"/>
          <w:sz w:val="24"/>
          <w:szCs w:val="24"/>
        </w:rPr>
        <w:t>项目编号：</w:t>
      </w:r>
    </w:p>
    <w:p w14:paraId="5AFC3582">
      <w:pPr>
        <w:spacing w:line="360" w:lineRule="auto"/>
        <w:rPr>
          <w:rFonts w:ascii="仿宋" w:hAnsi="仿宋" w:eastAsia="仿宋" w:cs="宋体"/>
          <w:kern w:val="0"/>
          <w:sz w:val="24"/>
          <w:szCs w:val="24"/>
        </w:rPr>
      </w:pPr>
      <w:r>
        <w:rPr>
          <w:rFonts w:ascii="仿宋" w:hAnsi="仿宋" w:eastAsia="仿宋" w:cs="宋体"/>
          <w:kern w:val="0"/>
          <w:sz w:val="24"/>
          <w:szCs w:val="24"/>
        </w:rPr>
        <w:t>分包号：</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117F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61F800A2">
            <w:pPr>
              <w:spacing w:line="360" w:lineRule="auto"/>
              <w:jc w:val="center"/>
              <w:rPr>
                <w:rFonts w:ascii="仿宋" w:hAnsi="仿宋" w:eastAsia="仿宋" w:cs="Times New Roman"/>
                <w:sz w:val="24"/>
                <w:szCs w:val="24"/>
              </w:rPr>
            </w:pPr>
            <w:r>
              <w:rPr>
                <w:rFonts w:ascii="仿宋" w:hAnsi="仿宋" w:eastAsia="仿宋" w:cs="宋体"/>
                <w:kern w:val="0"/>
                <w:sz w:val="24"/>
                <w:szCs w:val="24"/>
              </w:rPr>
              <w:t>货物、服务名称</w:t>
            </w:r>
          </w:p>
        </w:tc>
        <w:tc>
          <w:tcPr>
            <w:tcW w:w="4607" w:type="dxa"/>
          </w:tcPr>
          <w:p w14:paraId="2305FDAE">
            <w:pPr>
              <w:spacing w:line="360" w:lineRule="auto"/>
              <w:jc w:val="center"/>
              <w:rPr>
                <w:rFonts w:ascii="仿宋" w:hAnsi="仿宋" w:eastAsia="仿宋" w:cs="Times New Roman"/>
                <w:sz w:val="24"/>
                <w:szCs w:val="24"/>
              </w:rPr>
            </w:pPr>
            <w:r>
              <w:rPr>
                <w:rFonts w:ascii="仿宋" w:hAnsi="仿宋" w:eastAsia="仿宋" w:cs="宋体"/>
                <w:kern w:val="0"/>
                <w:sz w:val="24"/>
                <w:szCs w:val="24"/>
              </w:rPr>
              <w:t>总报价</w:t>
            </w:r>
          </w:p>
        </w:tc>
      </w:tr>
      <w:tr w14:paraId="7DD9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vAlign w:val="center"/>
          </w:tcPr>
          <w:p w14:paraId="1A6F511F">
            <w:pPr>
              <w:spacing w:line="360" w:lineRule="auto"/>
              <w:rPr>
                <w:rFonts w:ascii="仿宋" w:hAnsi="仿宋" w:eastAsia="仿宋" w:cs="Times New Roman"/>
                <w:sz w:val="24"/>
                <w:szCs w:val="24"/>
              </w:rPr>
            </w:pPr>
          </w:p>
        </w:tc>
        <w:tc>
          <w:tcPr>
            <w:tcW w:w="4607" w:type="dxa"/>
            <w:vAlign w:val="center"/>
          </w:tcPr>
          <w:p w14:paraId="0374B6B2">
            <w:pPr>
              <w:spacing w:line="360" w:lineRule="auto"/>
              <w:rPr>
                <w:rFonts w:ascii="仿宋" w:hAnsi="仿宋" w:eastAsia="仿宋" w:cs="宋体"/>
                <w:kern w:val="0"/>
                <w:sz w:val="24"/>
                <w:szCs w:val="24"/>
              </w:rPr>
            </w:pPr>
            <w:r>
              <w:rPr>
                <w:rFonts w:hint="eastAsia" w:ascii="仿宋" w:hAnsi="仿宋" w:eastAsia="仿宋" w:cs="宋体"/>
                <w:kern w:val="0"/>
                <w:sz w:val="24"/>
                <w:szCs w:val="24"/>
              </w:rPr>
              <w:t>大写：</w:t>
            </w:r>
          </w:p>
          <w:p w14:paraId="30262993">
            <w:pPr>
              <w:spacing w:line="360" w:lineRule="auto"/>
              <w:rPr>
                <w:rFonts w:ascii="仿宋" w:hAnsi="仿宋" w:eastAsia="仿宋" w:cs="Times New Roman"/>
                <w:sz w:val="24"/>
                <w:szCs w:val="24"/>
                <w:u w:val="single"/>
              </w:rPr>
            </w:pPr>
            <w:r>
              <w:rPr>
                <w:rFonts w:hint="eastAsia" w:ascii="仿宋" w:hAnsi="仿宋" w:eastAsia="仿宋" w:cs="宋体"/>
                <w:kern w:val="0"/>
                <w:sz w:val="24"/>
                <w:szCs w:val="24"/>
              </w:rPr>
              <w:t>小写：</w:t>
            </w:r>
          </w:p>
        </w:tc>
      </w:tr>
      <w:tr w14:paraId="709D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332663AC">
            <w:pPr>
              <w:spacing w:line="360" w:lineRule="auto"/>
              <w:rPr>
                <w:rFonts w:ascii="仿宋" w:hAnsi="仿宋" w:eastAsia="仿宋" w:cs="Times New Roman"/>
                <w:sz w:val="24"/>
                <w:szCs w:val="24"/>
              </w:rPr>
            </w:pPr>
            <w:r>
              <w:rPr>
                <w:rFonts w:ascii="仿宋" w:hAnsi="仿宋" w:eastAsia="仿宋" w:cs="宋体"/>
                <w:kern w:val="0"/>
                <w:sz w:val="24"/>
                <w:szCs w:val="24"/>
              </w:rPr>
              <w:t>主要货物、服务制造商及产地</w:t>
            </w:r>
          </w:p>
        </w:tc>
        <w:tc>
          <w:tcPr>
            <w:tcW w:w="4607" w:type="dxa"/>
          </w:tcPr>
          <w:p w14:paraId="16EFAFEE">
            <w:pPr>
              <w:spacing w:line="360" w:lineRule="auto"/>
              <w:rPr>
                <w:rFonts w:ascii="仿宋" w:hAnsi="仿宋" w:eastAsia="仿宋" w:cs="Times New Roman"/>
                <w:sz w:val="24"/>
                <w:szCs w:val="24"/>
              </w:rPr>
            </w:pPr>
          </w:p>
        </w:tc>
      </w:tr>
      <w:tr w14:paraId="5779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tcPr>
          <w:p w14:paraId="1337858B">
            <w:pPr>
              <w:spacing w:line="360" w:lineRule="auto"/>
              <w:rPr>
                <w:rFonts w:ascii="仿宋" w:hAnsi="仿宋" w:eastAsia="仿宋" w:cs="Times New Roman"/>
                <w:sz w:val="24"/>
                <w:szCs w:val="24"/>
              </w:rPr>
            </w:pPr>
          </w:p>
        </w:tc>
        <w:tc>
          <w:tcPr>
            <w:tcW w:w="4607" w:type="dxa"/>
          </w:tcPr>
          <w:p w14:paraId="5BDF7CED">
            <w:pPr>
              <w:spacing w:line="360" w:lineRule="auto"/>
              <w:rPr>
                <w:rFonts w:ascii="仿宋" w:hAnsi="仿宋" w:eastAsia="仿宋" w:cs="Times New Roman"/>
                <w:sz w:val="24"/>
                <w:szCs w:val="24"/>
              </w:rPr>
            </w:pPr>
          </w:p>
        </w:tc>
      </w:tr>
    </w:tbl>
    <w:p w14:paraId="0880EFD8">
      <w:pPr>
        <w:spacing w:line="360" w:lineRule="auto"/>
        <w:rPr>
          <w:rFonts w:ascii="仿宋" w:hAnsi="仿宋" w:eastAsia="仿宋" w:cs="宋体"/>
          <w:kern w:val="0"/>
          <w:sz w:val="24"/>
          <w:szCs w:val="24"/>
        </w:rPr>
      </w:pPr>
      <w:r>
        <w:rPr>
          <w:rFonts w:ascii="仿宋" w:hAnsi="仿宋" w:eastAsia="仿宋" w:cs="宋体"/>
          <w:kern w:val="0"/>
          <w:sz w:val="24"/>
          <w:szCs w:val="24"/>
        </w:rPr>
        <w:t>日期：</w:t>
      </w:r>
    </w:p>
    <w:p w14:paraId="73DEC60B">
      <w:pPr>
        <w:spacing w:line="360" w:lineRule="auto"/>
        <w:rPr>
          <w:rFonts w:ascii="仿宋" w:hAnsi="仿宋" w:eastAsia="仿宋" w:cs="宋体"/>
          <w:kern w:val="0"/>
          <w:sz w:val="24"/>
          <w:szCs w:val="24"/>
        </w:rPr>
      </w:pPr>
      <w:r>
        <w:rPr>
          <w:rFonts w:ascii="仿宋" w:hAnsi="仿宋" w:eastAsia="仿宋" w:cs="宋体"/>
          <w:kern w:val="0"/>
          <w:sz w:val="24"/>
          <w:szCs w:val="24"/>
        </w:rPr>
        <w:t>填写说明：</w:t>
      </w:r>
    </w:p>
    <w:p w14:paraId="49A7377A">
      <w:pPr>
        <w:spacing w:line="360" w:lineRule="auto"/>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w:t>
      </w:r>
      <w:r>
        <w:rPr>
          <w:rFonts w:hint="eastAsia" w:ascii="仿宋" w:hAnsi="仿宋" w:eastAsia="仿宋" w:cs="宋体"/>
          <w:kern w:val="0"/>
          <w:sz w:val="24"/>
          <w:szCs w:val="24"/>
        </w:rPr>
        <w:t>报价总表</w:t>
      </w:r>
      <w:r>
        <w:rPr>
          <w:rFonts w:ascii="仿宋" w:hAnsi="仿宋" w:eastAsia="仿宋" w:cs="宋体"/>
          <w:kern w:val="0"/>
          <w:sz w:val="24"/>
          <w:szCs w:val="24"/>
        </w:rPr>
        <w:t>必须加盖</w:t>
      </w:r>
      <w:r>
        <w:rPr>
          <w:rFonts w:hint="eastAsia" w:ascii="仿宋" w:hAnsi="仿宋" w:eastAsia="仿宋" w:cs="宋体"/>
          <w:kern w:val="0"/>
          <w:sz w:val="24"/>
          <w:szCs w:val="24"/>
        </w:rPr>
        <w:t>供应商</w:t>
      </w:r>
      <w:r>
        <w:rPr>
          <w:rFonts w:ascii="仿宋" w:hAnsi="仿宋" w:eastAsia="仿宋" w:cs="宋体"/>
          <w:kern w:val="0"/>
          <w:sz w:val="24"/>
          <w:szCs w:val="24"/>
        </w:rPr>
        <w:t>公章（复印件无效）。</w:t>
      </w:r>
    </w:p>
    <w:p w14:paraId="1E4868C6">
      <w:pPr>
        <w:spacing w:line="360" w:lineRule="auto"/>
        <w:rPr>
          <w:rFonts w:ascii="仿宋" w:hAnsi="仿宋" w:eastAsia="仿宋" w:cs="宋体"/>
          <w:kern w:val="0"/>
          <w:sz w:val="24"/>
          <w:szCs w:val="24"/>
        </w:rPr>
      </w:pPr>
      <w:r>
        <w:rPr>
          <w:rFonts w:hint="eastAsia" w:ascii="仿宋" w:hAnsi="仿宋" w:eastAsia="仿宋" w:cs="宋体"/>
          <w:kern w:val="0"/>
          <w:sz w:val="24"/>
          <w:szCs w:val="24"/>
        </w:rPr>
        <w:t>2</w:t>
      </w:r>
      <w:r>
        <w:rPr>
          <w:rFonts w:ascii="仿宋" w:hAnsi="仿宋" w:eastAsia="仿宋" w:cs="宋体"/>
          <w:kern w:val="0"/>
          <w:sz w:val="24"/>
          <w:szCs w:val="24"/>
        </w:rPr>
        <w:t>、如有分包，供应商</w:t>
      </w:r>
      <w:r>
        <w:rPr>
          <w:rFonts w:hint="eastAsia" w:ascii="仿宋" w:hAnsi="仿宋" w:eastAsia="仿宋" w:cs="宋体"/>
          <w:kern w:val="0"/>
          <w:sz w:val="24"/>
          <w:szCs w:val="24"/>
        </w:rPr>
        <w:t>参与</w:t>
      </w:r>
      <w:r>
        <w:rPr>
          <w:rFonts w:ascii="仿宋" w:hAnsi="仿宋" w:eastAsia="仿宋" w:cs="宋体"/>
          <w:kern w:val="0"/>
          <w:sz w:val="24"/>
          <w:szCs w:val="24"/>
        </w:rPr>
        <w:t>任何一个包的标的，都需单独填写</w:t>
      </w:r>
      <w:r>
        <w:rPr>
          <w:rFonts w:hint="eastAsia" w:ascii="仿宋" w:hAnsi="仿宋" w:eastAsia="仿宋" w:cs="宋体"/>
          <w:kern w:val="0"/>
          <w:sz w:val="24"/>
          <w:szCs w:val="24"/>
        </w:rPr>
        <w:t>报价总表</w:t>
      </w:r>
      <w:r>
        <w:rPr>
          <w:rFonts w:ascii="仿宋" w:hAnsi="仿宋" w:eastAsia="仿宋" w:cs="宋体"/>
          <w:kern w:val="0"/>
          <w:sz w:val="24"/>
          <w:szCs w:val="24"/>
        </w:rPr>
        <w:t>。</w:t>
      </w:r>
    </w:p>
    <w:p w14:paraId="3CA3A25C">
      <w:pPr>
        <w:widowControl/>
        <w:spacing w:line="360" w:lineRule="auto"/>
        <w:jc w:val="left"/>
        <w:rPr>
          <w:rFonts w:ascii="仿宋" w:hAnsi="仿宋" w:eastAsia="仿宋" w:cs="Times New Roman"/>
          <w:kern w:val="0"/>
          <w:sz w:val="24"/>
          <w:szCs w:val="24"/>
        </w:rPr>
      </w:pPr>
    </w:p>
    <w:sectPr>
      <w:pgSz w:w="11906" w:h="16838"/>
      <w:pgMar w:top="1440" w:right="1417" w:bottom="1440" w:left="1417" w:header="567"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8DF91">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10186345"/>
                          </w:sdtPr>
                          <w:sdtContent>
                            <w:p w14:paraId="76179F2F">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810186345"/>
                    </w:sdtPr>
                    <w:sdtContent>
                      <w:p w14:paraId="76179F2F">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txbxContent>
              </v:textbox>
            </v:shape>
          </w:pict>
        </mc:Fallback>
      </mc:AlternateContent>
    </w:r>
  </w:p>
  <w:p w14:paraId="1647DCF7">
    <w:pPr>
      <w:pStyle w:val="6"/>
      <w:rPr>
        <w:rStyle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84B7A">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10186344"/>
                          </w:sdtPr>
                          <w:sdtContent>
                            <w:p w14:paraId="042DF6AC">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810186344"/>
                    </w:sdtPr>
                    <w:sdtContent>
                      <w:p w14:paraId="042DF6AC">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txbxContent>
              </v:textbox>
            </v:shape>
          </w:pict>
        </mc:Fallback>
      </mc:AlternateContent>
    </w:r>
  </w:p>
  <w:p w14:paraId="50FDF9AA">
    <w:pPr>
      <w:pStyle w:val="6"/>
      <w:rPr>
        <w:rStyle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63943">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2820035</wp:posOffset>
              </wp:positionH>
              <wp:positionV relativeFrom="paragraph">
                <wp:posOffset>0</wp:posOffset>
              </wp:positionV>
              <wp:extent cx="180975" cy="2063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0975" cy="2063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87388">
                          <w:pPr>
                            <w:pStyle w:val="6"/>
                            <w:jc w:val="center"/>
                          </w:pPr>
                          <w:r>
                            <w:fldChar w:fldCharType="begin"/>
                          </w:r>
                          <w:r>
                            <w:instrText xml:space="preserve"> PAGE   \* MERGEFORMAT </w:instrText>
                          </w:r>
                          <w:r>
                            <w:fldChar w:fldCharType="separate"/>
                          </w:r>
                          <w:r>
                            <w:rPr>
                              <w:lang w:val="zh-CN"/>
                            </w:rPr>
                            <w:t>25</w:t>
                          </w:r>
                          <w:r>
                            <w:rPr>
                              <w:lang w:val="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2.05pt;margin-top:0pt;height:16.25pt;width:14.25pt;mso-position-horizontal-relative:margin;z-index:251661312;mso-width-relative:page;mso-height-relative:page;" filled="f" stroked="f" coordsize="21600,21600" o:gfxdata="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ehMGdYAAAAHAQAADwAAAAAAAAABACAAAAAiAAAAZHJzL2Rvd25yZXYu&#10;eG1sUEsBAhQAFAAAAAgAh07iQIPrOdE2AgAAYQQAAA4AAAAAAAAAAQAgAAAAJQEAAGRycy9lMm9E&#10;b2MueG1sUEsFBgAAAAAGAAYAWQEAAM0FAAAAAA==&#10;">
              <v:fill on="f" focussize="0,0"/>
              <v:stroke on="f" weight="0.5pt"/>
              <v:imagedata o:title=""/>
              <o:lock v:ext="edit" aspectratio="f"/>
              <v:textbox inset="0mm,0mm,0mm,0mm">
                <w:txbxContent>
                  <w:p w14:paraId="01787388">
                    <w:pPr>
                      <w:pStyle w:val="6"/>
                      <w:jc w:val="center"/>
                    </w:pPr>
                    <w:r>
                      <w:fldChar w:fldCharType="begin"/>
                    </w:r>
                    <w:r>
                      <w:instrText xml:space="preserve"> PAGE   \* MERGEFORMAT </w:instrText>
                    </w:r>
                    <w:r>
                      <w:fldChar w:fldCharType="separate"/>
                    </w:r>
                    <w:r>
                      <w:rPr>
                        <w:lang w:val="zh-CN"/>
                      </w:rPr>
                      <w:t>25</w:t>
                    </w:r>
                    <w:r>
                      <w:rPr>
                        <w:lang w:val="zh-CN"/>
                      </w:rPr>
                      <w:fldChar w:fldCharType="end"/>
                    </w:r>
                  </w:p>
                </w:txbxContent>
              </v:textbox>
            </v:shape>
          </w:pict>
        </mc:Fallback>
      </mc:AlternateContent>
    </w:r>
  </w:p>
  <w:p w14:paraId="4331731B">
    <w:pPr>
      <w:pStyle w:val="6"/>
      <w:rPr>
        <w:rStyle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F47A7">
    <w:pPr>
      <w:pStyle w:val="6"/>
      <w:jc w:val="center"/>
      <w:rPr>
        <w:rStyle w:val="14"/>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3DCC4">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83DCC4">
                    <w:pPr>
                      <w:pStyle w:val="6"/>
                    </w:pPr>
                    <w:r>
                      <w:fldChar w:fldCharType="begin"/>
                    </w:r>
                    <w:r>
                      <w:instrText xml:space="preserve"> PAGE  \* MERGEFORMAT </w:instrText>
                    </w:r>
                    <w:r>
                      <w:fldChar w:fldCharType="separate"/>
                    </w:r>
                    <w:r>
                      <w:t>5</w:t>
                    </w:r>
                    <w:r>
                      <w:fldChar w:fldCharType="end"/>
                    </w:r>
                  </w:p>
                </w:txbxContent>
              </v:textbox>
            </v:shape>
          </w:pict>
        </mc:Fallback>
      </mc:AlternateContent>
    </w:r>
  </w:p>
  <w:p w14:paraId="69665AA8">
    <w:pPr>
      <w:pStyle w:val="6"/>
      <w:rPr>
        <w:rStyle w:val="1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493AB">
    <w:pPr>
      <w:pStyle w:val="7"/>
      <w:ind w:right="981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AC4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680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0BA8D"/>
    <w:multiLevelType w:val="singleLevel"/>
    <w:tmpl w:val="B2C0BA8D"/>
    <w:lvl w:ilvl="0" w:tentative="0">
      <w:start w:val="3"/>
      <w:numFmt w:val="chineseCounting"/>
      <w:suff w:val="nothing"/>
      <w:lvlText w:val="%1、"/>
      <w:lvlJc w:val="left"/>
      <w:rPr>
        <w:rFonts w:hint="eastAsia"/>
      </w:rPr>
    </w:lvl>
  </w:abstractNum>
  <w:abstractNum w:abstractNumId="1">
    <w:nsid w:val="0E9C541C"/>
    <w:multiLevelType w:val="singleLevel"/>
    <w:tmpl w:val="0E9C541C"/>
    <w:lvl w:ilvl="0" w:tentative="0">
      <w:start w:val="1"/>
      <w:numFmt w:val="decimal"/>
      <w:suff w:val="nothing"/>
      <w:lvlText w:val="%1、"/>
      <w:lvlJc w:val="left"/>
    </w:lvl>
  </w:abstractNum>
  <w:abstractNum w:abstractNumId="2">
    <w:nsid w:val="4F6BE2E9"/>
    <w:multiLevelType w:val="singleLevel"/>
    <w:tmpl w:val="4F6BE2E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ODQ4MzIxNGE0NDcyNTFkMzg4M2JhZWYzNGJmMzEifQ=="/>
  </w:docVars>
  <w:rsids>
    <w:rsidRoot w:val="00000000"/>
    <w:rsid w:val="04C82BCC"/>
    <w:rsid w:val="08B84A37"/>
    <w:rsid w:val="0D14150A"/>
    <w:rsid w:val="1BAA6B31"/>
    <w:rsid w:val="1FB360D1"/>
    <w:rsid w:val="2037576E"/>
    <w:rsid w:val="226F337A"/>
    <w:rsid w:val="282A0E27"/>
    <w:rsid w:val="3F6A22F6"/>
    <w:rsid w:val="3FBA1CD9"/>
    <w:rsid w:val="50610B72"/>
    <w:rsid w:val="509A1FE0"/>
    <w:rsid w:val="574133CF"/>
    <w:rsid w:val="59B8568D"/>
    <w:rsid w:val="6806697E"/>
    <w:rsid w:val="68916DCF"/>
    <w:rsid w:val="6A045169"/>
    <w:rsid w:val="6D406C99"/>
    <w:rsid w:val="73032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rPr>
  </w:style>
  <w:style w:type="paragraph" w:styleId="3">
    <w:name w:val="Body Text Indent"/>
    <w:basedOn w:val="1"/>
    <w:next w:val="4"/>
    <w:semiHidden/>
    <w:unhideWhenUsed/>
    <w:qFormat/>
    <w:uiPriority w:val="99"/>
    <w:pPr>
      <w:spacing w:after="120"/>
      <w:ind w:left="420" w:leftChars="200"/>
    </w:pPr>
  </w:style>
  <w:style w:type="paragraph" w:styleId="4">
    <w:name w:val="envelope return"/>
    <w:basedOn w:val="1"/>
    <w:unhideWhenUsed/>
    <w:qFormat/>
    <w:uiPriority w:val="99"/>
    <w:pPr>
      <w:snapToGrid w:val="0"/>
    </w:pPr>
    <w:rPr>
      <w:rFonts w:ascii="Arial" w:hAnsi="Arial"/>
      <w:szCs w:val="24"/>
    </w:rPr>
  </w:style>
  <w:style w:type="paragraph" w:styleId="5">
    <w:name w:val="Body Text Indent 2"/>
    <w:basedOn w:val="1"/>
    <w:qFormat/>
    <w:uiPriority w:val="0"/>
    <w:pPr>
      <w:spacing w:after="120" w:line="480" w:lineRule="auto"/>
      <w:ind w:left="420"/>
    </w:p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qFormat/>
    <w:uiPriority w:val="99"/>
    <w:pPr>
      <w:pBdr>
        <w:bottom w:val="single" w:color="000000" w:sz="6" w:space="1"/>
      </w:pBdr>
      <w:tabs>
        <w:tab w:val="center" w:pos="4153"/>
        <w:tab w:val="right" w:pos="8306"/>
      </w:tabs>
      <w:snapToGrid w:val="0"/>
      <w:jc w:val="center"/>
    </w:pPr>
    <w:rPr>
      <w:kern w:val="0"/>
      <w:sz w:val="18"/>
      <w:szCs w:val="18"/>
    </w:rPr>
  </w:style>
  <w:style w:type="paragraph" w:styleId="8">
    <w:name w:val="Title"/>
    <w:basedOn w:val="1"/>
    <w:next w:val="1"/>
    <w:qFormat/>
    <w:uiPriority w:val="0"/>
    <w:pPr>
      <w:spacing w:before="240" w:after="60"/>
      <w:jc w:val="center"/>
    </w:pPr>
    <w:rPr>
      <w:rFonts w:ascii="Cambria" w:hAnsi="Cambria" w:cs="Times New Roman"/>
      <w:b/>
      <w:bCs/>
      <w:sz w:val="32"/>
      <w:szCs w:val="32"/>
    </w:rPr>
  </w:style>
  <w:style w:type="paragraph" w:styleId="9">
    <w:name w:val="Body Text First Indent 2"/>
    <w:basedOn w:val="3"/>
    <w:next w:val="1"/>
    <w:unhideWhenUsed/>
    <w:qFormat/>
    <w:uiPriority w:val="99"/>
    <w:pPr>
      <w:ind w:firstLine="420" w:firstLineChars="200"/>
    </w:pPr>
  </w:style>
  <w:style w:type="table" w:styleId="11">
    <w:name w:val="Table Grid"/>
    <w:basedOn w:val="10"/>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TextIndent"/>
    <w:basedOn w:val="1"/>
    <w:autoRedefine/>
    <w:qFormat/>
    <w:uiPriority w:val="0"/>
    <w:pPr>
      <w:spacing w:after="120"/>
      <w:ind w:left="420" w:leftChars="200"/>
    </w:pPr>
  </w:style>
  <w:style w:type="character" w:customStyle="1" w:styleId="14">
    <w:name w:val="NormalCharacter"/>
    <w:autoRedefine/>
    <w:qFormat/>
    <w:uiPriority w:val="0"/>
  </w:style>
  <w:style w:type="paragraph" w:customStyle="1" w:styleId="15">
    <w:name w:val="sh4"/>
    <w:basedOn w:val="1"/>
    <w:qFormat/>
    <w:uiPriority w:val="0"/>
    <w:pPr>
      <w:widowControl w:val="0"/>
      <w:spacing w:line="460" w:lineRule="exact"/>
      <w:ind w:firstLine="420" w:firstLineChars="200"/>
      <w:textAlignment w:val="auto"/>
    </w:pPr>
    <w:rPr>
      <w:rFonts w:ascii="宋体" w:hAnsi="宋体" w:cs="Times New Roman"/>
      <w:szCs w:val="21"/>
    </w:rPr>
  </w:style>
  <w:style w:type="paragraph" w:customStyle="1" w:styleId="16">
    <w:name w:val="HtmlNormal"/>
    <w:basedOn w:val="1"/>
    <w:autoRedefine/>
    <w:qFormat/>
    <w:uiPriority w:val="0"/>
    <w:pPr>
      <w:spacing w:before="100" w:beforeAutospacing="1" w:after="100" w:afterAutospacing="1"/>
      <w:jc w:val="left"/>
    </w:pPr>
    <w:rPr>
      <w:rFonts w:ascii="宋体" w:hAnsi="宋体"/>
      <w:kern w:val="0"/>
      <w:sz w:val="24"/>
      <w:szCs w:val="24"/>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81"/>
    <w:basedOn w:val="12"/>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54593b59-0099-4016-9816-5b004b985348</errorID>
      <errorWord>肆</errorWord>
      <group>L1_Word</group>
      <groupName>字词问题</groupName>
      <ability>L2_Typo</ability>
      <abilityName>字词错误</abilityName>
      <candidateList>
        <item>四</item>
      </candidateList>
      <explain>存在发音相同字词的误用。</explain>
      <paraID>7F0223E0</paraID>
      <start>10</start>
      <end>11</end>
      <status>ignored</status>
      <modifiedWord/>
      <trackRevisions>false</trackRevisions>
    </reviewItem>
    <reviewItem>
      <errorID>a2056d8a-c7ae-4eb3-be1f-3dbc1a49bbc7</errorID>
      <errorWord>，</errorWord>
      <group>L1_Word</group>
      <groupName>字词问题</groupName>
      <ability>L2_Typo</ability>
      <abilityName>字词错误</abilityName>
      <candidateList>
        <item>，在</item>
      </candidateList>
      <explain/>
      <paraID>7F0223E0</paraID>
      <start>112</start>
      <end>113</end>
      <status>ignored</status>
      <modifiedWord/>
      <trackRevisions>false</trackRevisions>
    </reviewItem>
    <reviewItem>
      <errorID>a42cb0ad-7313-4d51-8664-81c4c0f21441</errorID>
      <errorWord>将</errorWord>
      <group>L1_Word</group>
      <groupName>字词问题</groupName>
      <ability>L2_Typo</ability>
      <abilityName>字词错误</abilityName>
      <candidateList>
        <item>将在</item>
      </candidateList>
      <explain/>
      <paraID>1BD5F4C3</paraID>
      <start>7</start>
      <end>10</end>
      <status>modified</status>
      <modifiedWord>将在</modifiedWord>
      <trackRevisions>true</trackRevisions>
    </reviewItem>
    <reviewItem>
      <errorID>651cf21b-cc4f-4920-ae47-b8505c471a1e</errorID>
      <errorWord>（</errorWord>
      <group>L1_Format</group>
      <groupName>格式问题</groupName>
      <ability>L2_HalfPunc</ability>
      <abilityName>全半角检查</abilityName>
      <candidateList>
        <item>(</item>
      </candidateList>
      <explain>文本全半角错误。</explain>
      <paraID>49A6E4DD</paraID>
      <start>0</start>
      <end>1</end>
      <status>ignored</status>
      <modifiedWord/>
      <trackRevisions>false</trackRevisions>
    </reviewItem>
    <reviewItem>
      <errorID>56efdab2-d6bd-43d0-aebc-508e472a8933</errorID>
      <errorWord>）</errorWord>
      <group>L1_Format</group>
      <groupName>格式问题</groupName>
      <ability>L2_HalfPunc</ability>
      <abilityName>全半角检查</abilityName>
      <candidateList>
        <item>)</item>
      </candidateList>
      <explain>文本全半角错误。</explain>
      <paraID>49A6E4DD</paraID>
      <start>3</start>
      <end>4</end>
      <status>ignored</status>
      <modifiedWord/>
      <trackRevisions>false</trackRevisions>
    </reviewItem>
    <reviewItem>
      <errorID>7e371552-7ebe-4841-ab13-4fbc9e54e5d2</errorID>
      <errorWord>（</errorWord>
      <group>L1_Format</group>
      <groupName>格式问题</groupName>
      <ability>L2_HalfPunc</ability>
      <abilityName>全半角检查</abilityName>
      <candidateList>
        <item>(</item>
      </candidateList>
      <explain>文本全半角错误。</explain>
      <paraID>64116F4D</paraID>
      <start>0</start>
      <end>1</end>
      <status>ignored</status>
      <modifiedWord/>
      <trackRevisions>false</trackRevisions>
    </reviewItem>
    <reviewItem>
      <errorID>bce382a6-4d8c-4d60-82f4-48bf6d06b590</errorID>
      <errorWord>）</errorWord>
      <group>L1_Format</group>
      <groupName>格式问题</groupName>
      <ability>L2_HalfPunc</ability>
      <abilityName>全半角检查</abilityName>
      <candidateList>
        <item>)</item>
      </candidateList>
      <explain>文本全半角错误。</explain>
      <paraID>64116F4D</paraID>
      <start>3</start>
      <end>4</end>
      <status>ignored</status>
      <modifiedWord/>
      <trackRevisions>false</trackRevisions>
    </reviewItem>
    <reviewItem>
      <errorID>e090916f-0669-4ede-8384-7d128b9c159c</errorID>
      <errorWord>（</errorWord>
      <group>L1_Format</group>
      <groupName>格式问题</groupName>
      <ability>L2_HalfPunc</ability>
      <abilityName>全半角检查</abilityName>
      <candidateList>
        <item>(</item>
      </candidateList>
      <explain>文本全半角错误。</explain>
      <paraID>4263068E</paraID>
      <start>0</start>
      <end>1</end>
      <status>ignored</status>
      <modifiedWord/>
      <trackRevisions>false</trackRevisions>
    </reviewItem>
    <reviewItem>
      <errorID>e095c25e-a15e-45e4-8bc9-5a6310ebadac</errorID>
      <errorWord>）</errorWord>
      <group>L1_Format</group>
      <groupName>格式问题</groupName>
      <ability>L2_HalfPunc</ability>
      <abilityName>全半角检查</abilityName>
      <candidateList>
        <item>)</item>
      </candidateList>
      <explain>文本全半角错误。</explain>
      <paraID>4263068E</paraID>
      <start>3</start>
      <end>4</end>
      <status>ignored</status>
      <modifiedWord/>
      <trackRevisions>false</trackRevisions>
    </reviewItem>
    <reviewItem>
      <errorID>fae31c78-b0aa-4017-9d4f-b12edfe06aeb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6E8D2414</paraID>
      <start>0</start>
      <end>2</end>
      <status>ignored</status>
      <modifiedWord/>
      <trackRevisions>false</trackRevisions>
    </reviewItem>
    <reviewItem>
      <errorID>5d00466a-1e07-4638-ad02-bdc3035a82bb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14748958</paraID>
      <start>0</start>
      <end>2</end>
      <status>ignored</status>
      <modifiedWord/>
      <trackRevisions>false</trackRevisions>
    </reviewItem>
    <reviewItem>
      <errorID>21f3b562-61e2-47de-8779-b08f62870e92</errorID>
      <errorWord>能</errorWord>
      <group>L1_Word</group>
      <groupName>字词问题</groupName>
      <ability>L2_Typo</ability>
      <abilityName>字词错误</abilityName>
      <candidateList>
        <item>能和</item>
      </candidateList>
      <explain/>
      <paraID>33E549AC</paraID>
      <start>15</start>
      <end>16</end>
      <status>ignored</status>
      <modifiedWord/>
      <trackRevisions>false</trackRevisions>
    </reviewItem>
    <reviewItem>
      <errorID>af60a2ab-a748-4183-82cf-eb69fe7a9af6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655D1C19</paraID>
      <start>0</start>
      <end>2</end>
      <status>ignored</status>
      <modifiedWord/>
      <trackRevisions>false</trackRevisions>
    </reviewItem>
    <reviewItem>
      <errorID>7e03a965-8fec-4e15-b2fd-3ec2398c3505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296745C8</paraID>
      <start>0</start>
      <end>2</end>
      <status>ignored</status>
      <modifiedWord/>
      <trackRevisions>false</trackRevisions>
    </reviewItem>
    <reviewItem>
      <errorID>3d08a8c3-ed1c-46f9-bead-9d3f141dba41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438B62F9</paraID>
      <start>0</start>
      <end>2</end>
      <status>ignored</status>
      <modifiedWord/>
      <trackRevisions>false</trackRevisions>
    </reviewItem>
    <reviewItem>
      <errorID>4a0a6425-e8bb-4110-adf9-350f7d0da7c1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6B8B13A6</paraID>
      <start>0</start>
      <end>2</end>
      <status>ignored</status>
      <modifiedWord/>
      <trackRevisions>false</trackRevisions>
    </reviewItem>
    <reviewItem>
      <errorID>312b1ffc-9cfd-4c71-9740-07a43934edf9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25558606</paraID>
      <start>0</start>
      <end>2</end>
      <status>ignored</status>
      <modifiedWord/>
      <trackRevisions>false</trackRevisions>
    </reviewItem>
    <reviewItem>
      <errorID>94dc20a8-89e8-47b3-b27f-30fd9f3732fc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4C79417A</paraID>
      <start>0</start>
      <end>2</end>
      <status>ignored</status>
      <modifiedWord/>
      <trackRevisions>false</trackRevisions>
    </reviewItem>
    <reviewItem>
      <errorID>94eb6a45-8669-4a7c-ab21-38099bd07097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473FF32A</paraID>
      <start>0</start>
      <end>2</end>
      <status>ignored</status>
      <modifiedWord/>
      <trackRevisions>false</trackRevisions>
    </reviewItem>
    <reviewItem>
      <errorID>80b9f882-8669-4ab7-a140-f0480942472a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56E15E38</paraID>
      <start>0</start>
      <end>2</end>
      <status>ignored</status>
      <modifiedWord/>
      <trackRevisions>false</trackRevisions>
    </reviewItem>
    <reviewItem>
      <errorID>de1ab578-ddb1-4350-b1f4-7591bb078505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56E81D5B</paraID>
      <start>0</start>
      <end>2</end>
      <status>ignored</status>
      <modifiedWord/>
      <trackRevisions>false</trackRevisions>
    </reviewItem>
    <reviewItem>
      <errorID>fbdb593a-9008-4ea1-bfdd-2223460c5d6e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678CCE7B</paraID>
      <start>0</start>
      <end>2</end>
      <status>ignored</status>
      <modifiedWord/>
      <trackRevisions>false</trackRevisions>
    </reviewItem>
    <reviewItem>
      <errorID>0fc70fc5-7215-4e99-9ea3-b697482505b8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6530D879</paraID>
      <start>0</start>
      <end>2</end>
      <status>ignored</status>
      <modifiedWord/>
      <trackRevisions>false</trackRevisions>
    </reviewItem>
    <reviewItem>
      <errorID>70aefda3-d5ae-4a54-877a-c68c9b6d61a8</errorID>
      <errorWord>商</errorWord>
      <group>L1_Word</group>
      <groupName>字词问题</groupName>
      <ability>L2_Typo</ability>
      <abilityName>字词错误</abilityName>
      <candidateList>
        <item>商在</item>
      </candidateList>
      <explain/>
      <paraID>6530D879</paraID>
      <start>116</start>
      <end>117</end>
      <status>ignored</status>
      <modifiedWord/>
      <trackRevisions>false</trackRevisions>
    </reviewItem>
    <reviewItem>
      <errorID>476ca2df-c1ce-4d4e-82a7-836012508cd5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199734BC</paraID>
      <start>0</start>
      <end>2</end>
      <status>ignored</status>
      <modifiedWord/>
      <trackRevisions>false</trackRevisions>
    </reviewItem>
    <reviewItem>
      <errorID>dded4919-49c6-4064-90b9-1e9f012e8f25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F86CE11</paraID>
      <start>0</start>
      <end>2</end>
      <status>ignored</status>
      <modifiedWord/>
      <trackRevisions>false</trackRevisions>
    </reviewItem>
    <reviewItem>
      <errorID>59c6f868-f49f-4ad2-aedc-19b5b6aed1c0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5C9552F</paraID>
      <start>0</start>
      <end>2</end>
      <status>ignored</status>
      <modifiedWord/>
      <trackRevisions>false</trackRevisions>
    </reviewItem>
    <reviewItem>
      <errorID>35b7f08f-1496-4e67-9630-55fd5d8f1f92</errorID>
      <errorWord>产</errorWord>
      <group>L1_Word</group>
      <groupName>字词问题</groupName>
      <ability>L2_Typo</ability>
      <abilityName>字词错误</abilityName>
      <candidateList>
        <item>产生</item>
      </candidateList>
      <explain/>
      <paraID>79EC4465</paraID>
      <start>34</start>
      <end>35</end>
      <status>ignored</status>
      <modifiedWord/>
      <trackRevisions>false</trackRevisions>
    </reviewItem>
    <reviewItem>
      <errorID>a65031bf-2279-42d4-9ecc-511b3085637e</errorID>
      <errorWord>对对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FBADC07</paraID>
      <start>5</start>
      <end>7</end>
      <status>ignored</status>
      <modifiedWord/>
      <trackRevisions>false</trackRevisions>
    </reviewItem>
    <reviewItem>
      <errorID>fc4c78b1-e0e2-4fc5-9830-ee86fe37cca9</errorID>
      <errorWord>（</errorWord>
      <group>L1_Format</group>
      <groupName>格式问题</groupName>
      <ability>L2_HalfPunc</ability>
      <abilityName>全半角检查</abilityName>
      <candidateList>
        <item>(</item>
      </candidateList>
      <explain>文本全半角错误。</explain>
      <paraID>178A3D37</paraID>
      <start>0</start>
      <end>1</end>
      <status>ignored</status>
      <modifiedWord/>
      <trackRevisions>false</trackRevisions>
    </reviewItem>
    <reviewItem>
      <errorID>51a3649d-5714-4274-b48b-ba9cb5f7af17</errorID>
      <errorWord>）</errorWord>
      <group>L1_Format</group>
      <groupName>格式问题</groupName>
      <ability>L2_HalfPunc</ability>
      <abilityName>全半角检查</abilityName>
      <candidateList>
        <item>)</item>
      </candidateList>
      <explain>文本全半角错误。</explain>
      <paraID>178A3D37</paraID>
      <start>3</start>
      <end>4</end>
      <status>ignored</status>
      <modifiedWord/>
      <trackRevisions>false</trackRevisions>
    </reviewItem>
    <reviewItem>
      <errorID>78fd4663-6357-4cd5-b037-153a2e123797</errorID>
      <errorWord>（</errorWord>
      <group>L1_Format</group>
      <groupName>格式问题</groupName>
      <ability>L2_HalfPunc</ability>
      <abilityName>全半角检查</abilityName>
      <candidateList>
        <item>(</item>
      </candidateList>
      <explain>文本全半角错误。</explain>
      <paraID>7D944811</paraID>
      <start>0</start>
      <end>1</end>
      <status>ignored</status>
      <modifiedWord/>
      <trackRevisions>false</trackRevisions>
    </reviewItem>
    <reviewItem>
      <errorID>ae57011b-d0aa-4cd1-916f-3ec3de3da601</errorID>
      <errorWord>）</errorWord>
      <group>L1_Format</group>
      <groupName>格式问题</groupName>
      <ability>L2_HalfPunc</ability>
      <abilityName>全半角检查</abilityName>
      <candidateList>
        <item>)</item>
      </candidateList>
      <explain>文本全半角错误。</explain>
      <paraID>7D944811</paraID>
      <start>3</start>
      <end>4</end>
      <status>ignored</status>
      <modifiedWord/>
      <trackRevisions>false</trackRevisions>
    </reviewItem>
    <reviewItem>
      <errorID>df4f43b8-e711-40a1-a378-c79f709b5480</errorID>
      <errorWord>（</errorWord>
      <group>L1_Format</group>
      <groupName>格式问题</groupName>
      <ability>L2_HalfPunc</ability>
      <abilityName>全半角检查</abilityName>
      <candidateList>
        <item>(</item>
      </candidateList>
      <explain>文本全半角错误。</explain>
      <paraID>531C2C12</paraID>
      <start>0</start>
      <end>1</end>
      <status>ignored</status>
      <modifiedWord/>
      <trackRevisions>false</trackRevisions>
    </reviewItem>
    <reviewItem>
      <errorID>aa73c1b3-dac7-4c0e-8fd2-1ca5e213020d</errorID>
      <errorWord>）</errorWord>
      <group>L1_Format</group>
      <groupName>格式问题</groupName>
      <ability>L2_HalfPunc</ability>
      <abilityName>全半角检查</abilityName>
      <candidateList>
        <item>)</item>
      </candidateList>
      <explain>文本全半角错误。</explain>
      <paraID>531C2C12</paraID>
      <start>3</start>
      <end>4</end>
      <status>ignored</status>
      <modifiedWord/>
      <trackRevisions>false</trackRevisions>
    </reviewItem>
    <reviewItem>
      <errorID>2243676d-9cd0-4578-bb3d-26f6fd70d8b6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275B7371</paraID>
      <start>0</start>
      <end>2</end>
      <status>ignored</status>
      <modifiedWord/>
      <trackRevisions>false</trackRevisions>
    </reviewItem>
    <reviewItem>
      <errorID>116cd692-3c05-42c3-b36c-fced1c226d4f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3CDB61A5</paraID>
      <start>0</start>
      <end>2</end>
      <status>ignored</status>
      <modifiedWord/>
      <trackRevisions>false</trackRevisions>
    </reviewItem>
    <reviewItem>
      <errorID>750dd034-abe7-4965-82cb-667abc3f0879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525D5BD5</paraID>
      <start>0</start>
      <end>2</end>
      <status>ignored</status>
      <modifiedWord/>
      <trackRevisions>false</trackRevisions>
    </reviewItem>
    <reviewItem>
      <errorID>21f3b562-61e2-47de-8779-b08f62870e92</errorID>
      <errorWord>能</errorWord>
      <group>L1_Word</group>
      <groupName>字词问题</groupName>
      <ability>L2_Typo</ability>
      <abilityName>字词错误</abilityName>
      <candidateList>
        <item>能和</item>
      </candidateList>
      <explain/>
      <paraID>2472BA3D</paraID>
      <start>15</start>
      <end>16</end>
      <status>ignored</status>
      <modifiedWord/>
      <trackRevisions>false</trackRevisions>
    </reviewItem>
    <reviewItem>
      <errorID>12f70fbe-a86f-44b0-bee4-42e46b348305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3F64E9ED</paraID>
      <start>0</start>
      <end>2</end>
      <status>ignored</status>
      <modifiedWord/>
      <trackRevisions>false</trackRevisions>
    </reviewItem>
    <reviewItem>
      <errorID>5590f4ad-bed4-4db7-a811-9971dfd53356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4DC9D177</paraID>
      <start>0</start>
      <end>2</end>
      <status>ignored</status>
      <modifiedWord/>
      <trackRevisions>false</trackRevisions>
    </reviewItem>
    <reviewItem>
      <errorID>b03cef7e-2f45-486c-875e-4c22ba00d44d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4711A6CA</paraID>
      <start>0</start>
      <end>2</end>
      <status>ignored</status>
      <modifiedWord/>
      <trackRevisions>false</trackRevisions>
    </reviewItem>
    <reviewItem>
      <errorID>072e4268-da5a-49a2-8bd6-191cee5cbab5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2E6D2485</paraID>
      <start>0</start>
      <end>2</end>
      <status>ignored</status>
      <modifiedWord/>
      <trackRevisions>false</trackRevisions>
    </reviewItem>
    <reviewItem>
      <errorID>8b47945a-be49-48c1-9116-487249bb5d4a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67DDD74F</paraID>
      <start>0</start>
      <end>2</end>
      <status>ignored</status>
      <modifiedWord/>
      <trackRevisions>false</trackRevisions>
    </reviewItem>
    <reviewItem>
      <errorID>4d549aff-6245-4367-bfd9-c42e4f434625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2DC7A9C0</paraID>
      <start>0</start>
      <end>2</end>
      <status>ignored</status>
      <modifiedWord/>
      <trackRevisions>false</trackRevisions>
    </reviewItem>
    <reviewItem>
      <errorID>fbcbcf4e-9e22-4bad-9a77-fbe9b2bdfb10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2F757933</paraID>
      <start>0</start>
      <end>2</end>
      <status>ignored</status>
      <modifiedWord/>
      <trackRevisions>false</trackRevisions>
    </reviewItem>
    <reviewItem>
      <errorID>a0b03513-3eab-4db2-b700-cd46ae35cc37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7A653DD3</paraID>
      <start>0</start>
      <end>2</end>
      <status>ignored</status>
      <modifiedWord/>
      <trackRevisions>false</trackRevisions>
    </reviewItem>
    <reviewItem>
      <errorID>5d8d6fae-f8ee-4546-9d59-92bcf4de42d4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1195695E</paraID>
      <start>0</start>
      <end>2</end>
      <status>ignored</status>
      <modifiedWord/>
      <trackRevisions>false</trackRevisions>
    </reviewItem>
    <reviewItem>
      <errorID>9bd21098-4c18-47ea-901b-3e2ce21798c2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340243FA</paraID>
      <start>0</start>
      <end>2</end>
      <status>ignored</status>
      <modifiedWord/>
      <trackRevisions>false</trackRevisions>
    </reviewItem>
    <reviewItem>
      <errorID>cdfcedcc-d796-489e-9311-717381a8c035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6635184</paraID>
      <start>0</start>
      <end>2</end>
      <status>ignored</status>
      <modifiedWord/>
      <trackRevisions>false</trackRevisions>
    </reviewItem>
    <reviewItem>
      <errorID>fb95c5ac-2bc9-47ef-b214-0b118efc879e</errorID>
      <errorWord>方</errorWord>
      <group>L1_Word</group>
      <groupName>字词问题</groupName>
      <ability>L2_Typo</ability>
      <abilityName>字词错误</abilityName>
      <candidateList>
        <item>方在</item>
      </candidateList>
      <explain/>
      <paraID> 6635184</paraID>
      <start>104</start>
      <end>105</end>
      <status>ignored</status>
      <modifiedWord/>
      <trackRevisions>false</trackRevisions>
    </reviewItem>
    <reviewItem>
      <errorID>efb3434f-1d33-4c42-8f5e-6952331ff0ae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24931BED</paraID>
      <start>0</start>
      <end>2</end>
      <status>ignored</status>
      <modifiedWord/>
      <trackRevisions>false</trackRevisions>
    </reviewItem>
    <reviewItem>
      <errorID>e2feee9c-80ab-4bc9-a054-d7ada6beb652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71E3F1F</paraID>
      <start>0</start>
      <end>2</end>
      <status>ignored</status>
      <modifiedWord/>
      <trackRevisions>false</trackRevisions>
    </reviewItem>
    <reviewItem>
      <errorID>68bfd446-b980-4581-9955-94d4c5c82942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6E212EA1</paraID>
      <start>0</start>
      <end>2</end>
      <status>ignored</status>
      <modifiedWord/>
      <trackRevisions>false</trackRevisions>
    </reviewItem>
    <reviewItem>
      <errorID>56227c87-f971-42dd-b4b6-5b089ad1feaa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5D6838D1</paraID>
      <start>0</start>
      <end>2</end>
      <status>ignored</status>
      <modifiedWord/>
      <trackRevisions>false</trackRevisions>
    </reviewItem>
    <reviewItem>
      <errorID>775144b6-334c-4d8e-b026-4b82a922533c</errorID>
      <errorWord>产</errorWord>
      <group>L1_Word</group>
      <groupName>字词问题</groupName>
      <ability>L2_Typo</ability>
      <abilityName>字词错误</abilityName>
      <candidateList>
        <item>产生</item>
      </candidateList>
      <explain/>
      <paraID>35B3BB52</paraID>
      <start>29</start>
      <end>30</end>
      <status>ignored</status>
      <modifiedWord/>
      <trackRevisions>false</trackRevisions>
    </reviewItem>
    <reviewItem>
      <errorID>3bf9a717-b174-4c89-b39a-4f6ef4bd2b16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45B93C0F</paraID>
      <start>0</start>
      <end>2</end>
      <status>ignored</status>
      <modifiedWord/>
      <trackRevisions>false</trackRevisions>
    </reviewItem>
    <reviewItem>
      <errorID>c58f12e0-a1f9-41fb-a256-e63132535bb7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1CAAB5EC</paraID>
      <start>0</start>
      <end>2</end>
      <status>ignored</status>
      <modifiedWord/>
      <trackRevisions>false</trackRevisions>
    </reviewItem>
    <reviewItem>
      <errorID>e87ca106-2a3e-48fc-aad9-9000b486dcce</errorID>
      <errorWord>延迟</errorWord>
      <group>L1_Word</group>
      <groupName>字词问题</groupName>
      <ability>L2_Typo</ability>
      <abilityName>字词错误</abilityName>
      <candidateList>
        <item>延长</item>
      </candidateList>
      <explain/>
      <paraID>1CAAB5EC</paraID>
      <start>120</start>
      <end>124</end>
      <status>modified</status>
      <modifiedWord>延长</modifiedWord>
      <trackRevisions>true</trackRevisions>
    </reviewItem>
    <reviewItem>
      <errorID>8f2cc54e-53ab-4f0d-b680-328c6d1789c0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4052892A</paraID>
      <start>0</start>
      <end>2</end>
      <status>ignored</status>
      <modifiedWord/>
      <trackRevisions>false</trackRevisions>
    </reviewItem>
    <reviewItem>
      <errorID>701231fa-61d8-4e18-9143-eb3d56c8a2d9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5F3CDA82</paraID>
      <start>0</start>
      <end>2</end>
      <status>ignored</status>
      <modifiedWord/>
      <trackRevisions>false</trackRevisions>
    </reviewItem>
    <reviewItem>
      <errorID>2a594c14-3ee4-432c-89e5-1c0687fc52d6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7F6712BA</paraID>
      <start>0</start>
      <end>2</end>
      <status>ignored</status>
      <modifiedWord/>
      <trackRevisions>false</trackRevisions>
    </reviewItem>
    <reviewItem>
      <errorID>47435641-586b-4f22-9646-0e937715de74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2CF0A13</paraID>
      <start>0</start>
      <end>2</end>
      <status>ignored</status>
      <modifiedWord/>
      <trackRevisions>false</trackRevisions>
    </reviewItem>
    <reviewItem>
      <errorID>f863c4eb-ce5d-4d3b-aabf-99d932309c66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1E587B05</paraID>
      <start>0</start>
      <end>2</end>
      <status>ignored</status>
      <modifiedWord/>
      <trackRevisions>false</trackRevisions>
    </reviewItem>
    <reviewItem>
      <errorID>aa747908-6ce9-4788-a3d9-525f79f8a711</errorID>
      <errorWord>其它</errorWord>
      <group>L1_Word</group>
      <groupName>字词问题</groupName>
      <ability>L2_Alias</ability>
      <abilityName>也作/曾用词</abilityName>
      <candidateList>
        <item>其他</item>
      </candidateList>
      <explain>词汇[其它]为不规范表述或旧称，其规范书面表述为[其他]。</explain>
      <paraID>1D3BFF27</paraID>
      <start>3</start>
      <end>5</end>
      <status>ignored</status>
      <modifiedWord/>
      <trackRevisions>false</trackRevisions>
    </reviewItem>
    <reviewItem>
      <errorID>b7f3f16c-e038-4175-b012-de568f780d3a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137805BC</paraID>
      <start>0</start>
      <end>2</end>
      <status>ignored</status>
      <modifiedWord/>
      <trackRevisions>false</trackRevisions>
    </reviewItem>
    <reviewItem>
      <errorID>c52ea231-c7e7-42a0-b369-595a37df44fe</errorID>
      <errorWord>为</errorWord>
      <group>L1_Word</group>
      <groupName>字词问题</groupName>
      <ability>L2_Typo</ability>
      <abilityName>字词错误</abilityName>
      <candidateList>
        <item>为本</item>
      </candidateList>
      <explain/>
      <paraID>137805BC</paraID>
      <start>26</start>
      <end>27</end>
      <status>ignored</status>
      <modifiedWord/>
      <trackRevisions>false</trackRevisions>
    </reviewItem>
    <reviewItem>
      <errorID>f4300356-dfbd-4fce-bc97-b65c7b00a5d5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23F85F0A</paraID>
      <start>0</start>
      <end>2</end>
      <status>ignored</status>
      <modifiedWord/>
      <trackRevisions>false</trackRevisions>
    </reviewItem>
    <reviewItem>
      <errorID>ab98ef0b-e49d-4bf4-af57-dcc2a0df3199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47485AC4</paraID>
      <start>0</start>
      <end>2</end>
      <status>ignored</status>
      <modifiedWord/>
      <trackRevisions>false</trackRevisions>
    </reviewItem>
    <reviewItem>
      <errorID>6f866c28-80b8-495c-a7cf-571d77d05963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1DBA0103</paraID>
      <start>0</start>
      <end>2</end>
      <status>ignored</status>
      <modifiedWord/>
      <trackRevisions>false</trackRevisions>
    </reviewItem>
    <reviewItem>
      <errorID>13c4e5fb-0da4-4cf6-b5df-8190244d53b8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74F39582</paraID>
      <start>0</start>
      <end>2</end>
      <status>ignored</status>
      <modifiedWord/>
      <trackRevisions>false</trackRevisions>
    </reviewItem>
    <reviewItem>
      <errorID>58b599c6-0111-41d5-950f-25e249e5e133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7FE0D41E</paraID>
      <start>0</start>
      <end>2</end>
      <status>ignored</status>
      <modifiedWord/>
      <trackRevisions>false</trackRevisions>
    </reviewItem>
    <reviewItem>
      <errorID>68c5e4b8-8bb2-4d5f-8f2d-e5de3b68c323</errorID>
      <errorWord>〔2021〕040号</errorWord>
      <group>L1_Knowledge</group>
      <groupName>知识性问题</groupName>
      <ability>L2_Knowledge</ability>
      <abilityName>其他知识</abilityName>
      <candidateList>
        <item>〔2021〕40号</item>
      </candidateList>
      <explain>发文字号格式错误</explain>
      <paraID>7C052797</paraID>
      <start>60</start>
      <end>70</end>
      <status>ignored</status>
      <modifiedWord/>
      <trackRevisions>false</trackRevisions>
    </reviewItem>
    <reviewItem>
      <errorID>d0c1c2ec-4af5-4de6-8c28-a74e6dcb73b7</errorID>
      <errorWord>〔2023〕第26号</errorWord>
      <group>L1_Knowledge</group>
      <groupName>知识性问题</groupName>
      <ability>L2_Knowledge</ability>
      <abilityName>其他知识</abilityName>
      <candidateList>
        <item>〔2023〕26号</item>
      </candidateList>
      <explain>发文字号格式错误</explain>
      <paraID>7C052797</paraID>
      <start>170</start>
      <end>180</end>
      <status>ignored</status>
      <modifiedWord/>
      <trackRevisions>false</trackRevisions>
    </reviewItem>
    <reviewItem>
      <errorID>8766cedb-ceda-4fd3-b079-15cb96afbac9</errorID>
      <errorWord>其它</errorWord>
      <group>L1_Word</group>
      <groupName>字词问题</groupName>
      <ability>L2_Alias</ability>
      <abilityName>也作/曾用词</abilityName>
      <candidateList>
        <item>其他</item>
      </candidateList>
      <explain>词汇[其它]为不规范表述或旧称，其规范书面表述为[其他]。</explain>
      <paraID>2897F890</paraID>
      <start>2</start>
      <end>4</end>
      <status>ignored</status>
      <modifiedWord/>
      <trackRevisions>false</trackRevisions>
    </reviewItem>
    <reviewItem>
      <errorID>ff07bd4c-189f-4e33-af83-aef09bda0fe7</errorID>
      <errorWord>，</errorWord>
      <group>L1_Word</group>
      <groupName>字词问题</groupName>
      <ability>L2_Typo</ability>
      <abilityName>字词错误</abilityName>
      <candidateList>
        <item>，在</item>
      </candidateList>
      <explain/>
      <paraID>6F327585</paraID>
      <start>31</start>
      <end>32</end>
      <status>ignored</status>
      <modifiedWord/>
      <trackRevisions>false</trackRevisions>
    </reviewItem>
    <reviewItem>
      <errorID>4030673e-0e1d-4b08-ab2c-fe71cdaa3d1b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49A7377A</paraID>
      <start>0</start>
      <end>2</end>
      <status>ignored</status>
      <modifiedWord/>
      <trackRevisions>false</trackRevisions>
    </reviewItem>
    <reviewItem>
      <errorID>feb21774-0d69-4908-b13b-9688bc66fa91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1E4868C6</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8299f4-8d53-4f2e-af26-9f9cc9f88ff8}">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6650</Words>
  <Characters>7303</Characters>
  <Lines>0</Lines>
  <Paragraphs>0</Paragraphs>
  <TotalTime>3</TotalTime>
  <ScaleCrop>false</ScaleCrop>
  <LinksUpToDate>false</LinksUpToDate>
  <CharactersWithSpaces>7379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2024-06-11T01:30:00Z</dcterms:created>
  <dc:creator>WangL</dc:creator>
  <cp:lastModifiedBy>王雷</cp:lastModifiedBy>
  <cp:lastPrinted>2025-11-14T01:30:00Z</cp:lastPrinted>
  <dcterms:modified xsi:type="dcterms:W3CDTF">2025-11-21T07:17:39Z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C93F39592024472681D3985D86D73F65_12</vt:lpwstr>
  </property>
  <property fmtid="{D5CDD505-2E9C-101B-9397-08002B2CF9AE}" pid="4" name="KSOTemplateDocerSaveRecord">
    <vt:lpwstr>eyJoZGlkIjoiN2YxZTYzNjFiNTFjYmFhNTI1Y2Y2Y2E1NGRmYjMyNjciLCJ1c2VySWQiOiI3Mzc4MTI2ODkifQ==</vt:lpwstr>
  </property>
</Properties>
</file>