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p>
    <w:p w14:paraId="2A82DD91">
      <w:pPr>
        <w:pStyle w:val="145"/>
        <w:spacing w:before="0" w:after="0"/>
        <w:ind w:firstLine="0"/>
        <w:rPr>
          <w:rFonts w:hint="eastAsia" w:ascii="宋体" w:hAnsi="宋体" w:eastAsia="宋体" w:cs="宋体"/>
          <w:sz w:val="28"/>
          <w:szCs w:val="28"/>
          <w:highlight w:val="none"/>
          <w:lang w:eastAsia="zh-CN"/>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lang w:eastAsia="zh-CN"/>
        </w:rPr>
        <w:t>南通苏通长江生态文化园伸缩围栏采购项目（二次）</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241913651"/>
      <w:bookmarkStart w:id="2" w:name="_Toc257275442"/>
      <w:bookmarkStart w:id="3" w:name="_Toc312608845"/>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2025年</w:t>
      </w:r>
      <w:r>
        <w:rPr>
          <w:rFonts w:hint="eastAsia" w:ascii="宋体" w:hAnsi="宋体" w:cs="宋体"/>
          <w:b/>
          <w:sz w:val="30"/>
          <w:szCs w:val="30"/>
          <w:highlight w:val="none"/>
          <w:u w:val="single"/>
          <w:lang w:val="en-US" w:eastAsia="zh-CN"/>
        </w:rPr>
        <w:t>10</w:t>
      </w:r>
      <w:r>
        <w:rPr>
          <w:rFonts w:hint="eastAsia" w:ascii="宋体" w:hAnsi="宋体" w:cs="宋体"/>
          <w:b/>
          <w:sz w:val="30"/>
          <w:szCs w:val="30"/>
          <w:highlight w:val="none"/>
          <w:u w:val="single"/>
        </w:rPr>
        <w:t>月</w:t>
      </w:r>
      <w:r>
        <w:rPr>
          <w:rFonts w:hint="eastAsia" w:ascii="宋体" w:hAnsi="宋体" w:cs="宋体"/>
          <w:b/>
          <w:sz w:val="30"/>
          <w:szCs w:val="30"/>
          <w:highlight w:val="none"/>
          <w:u w:val="single"/>
          <w:lang w:val="en-US" w:eastAsia="zh-CN"/>
        </w:rPr>
        <w:t>22</w:t>
      </w:r>
      <w:r>
        <w:rPr>
          <w:rFonts w:hint="eastAsia" w:ascii="宋体" w:hAnsi="宋体" w:cs="宋体"/>
          <w:b/>
          <w:sz w:val="30"/>
          <w:szCs w:val="30"/>
          <w:highlight w:val="none"/>
          <w:u w:val="single"/>
        </w:rPr>
        <w:t>日</w:t>
      </w:r>
      <w:r>
        <w:rPr>
          <w:rFonts w:hint="eastAsia"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 xml:space="preserve">  </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lang w:eastAsia="zh-CN"/>
        </w:rPr>
        <w:t>南通苏通长江生态文化园伸缩围栏采购项目（二次）</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lang w:eastAsia="zh-CN"/>
        </w:rPr>
        <w:t>2025年10月29日9点30分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28359089"/>
      <w:bookmarkStart w:id="5" w:name="_Toc28359012"/>
      <w:bookmarkStart w:id="6" w:name="_Toc35393629"/>
      <w:bookmarkStart w:id="7" w:name="_Toc35393798"/>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项目名称：</w:t>
      </w:r>
      <w:r>
        <w:rPr>
          <w:rFonts w:hint="eastAsia" w:ascii="宋体" w:hAnsi="宋体" w:cs="宋体"/>
          <w:sz w:val="24"/>
          <w:szCs w:val="24"/>
          <w:highlight w:val="none"/>
          <w:u w:val="single"/>
          <w:lang w:eastAsia="zh-CN"/>
        </w:rPr>
        <w:t>南通苏通长江生态文化园伸缩围栏采购项目（二次</w:t>
      </w:r>
      <w:bookmarkStart w:id="41" w:name="_GoBack"/>
      <w:bookmarkEnd w:id="41"/>
      <w:r>
        <w:rPr>
          <w:rFonts w:hint="eastAsia" w:ascii="宋体" w:hAnsi="宋体" w:cs="宋体"/>
          <w:sz w:val="24"/>
          <w:szCs w:val="24"/>
          <w:highlight w:val="none"/>
          <w:u w:val="single"/>
          <w:lang w:eastAsia="zh-CN"/>
        </w:rPr>
        <w:t>）</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0</w:t>
      </w: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万元，报价超过最高限价的为无效响应。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采购需求：本次为南通苏通长江生态文化园采购</w:t>
      </w:r>
      <w:r>
        <w:rPr>
          <w:rFonts w:hint="eastAsia" w:ascii="宋体" w:hAnsi="宋体" w:cs="宋体"/>
          <w:sz w:val="24"/>
          <w:szCs w:val="24"/>
          <w:highlight w:val="none"/>
          <w:lang w:val="en-US" w:eastAsia="zh-CN"/>
        </w:rPr>
        <w:t>20组伸缩围栏</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w:t>
      </w:r>
      <w:r>
        <w:rPr>
          <w:rFonts w:hint="eastAsia" w:ascii="宋体" w:hAnsi="宋体" w:cs="宋体"/>
          <w:sz w:val="24"/>
          <w:szCs w:val="24"/>
          <w:highlight w:val="none"/>
          <w:lang w:val="en-US" w:eastAsia="zh-CN"/>
        </w:rPr>
        <w:t>1</w:t>
      </w:r>
      <w:r>
        <w:rPr>
          <w:rFonts w:hint="eastAsia" w:ascii="宋体" w:hAnsi="宋体" w:cs="宋体"/>
          <w:sz w:val="24"/>
          <w:szCs w:val="24"/>
          <w:highlight w:val="none"/>
        </w:rPr>
        <w:t>0日历天完成所有货物的供货，具体以采购人书面通知为准。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28359013"/>
      <w:bookmarkStart w:id="9" w:name="_Toc35393799"/>
      <w:bookmarkStart w:id="10" w:name="_Toc28359090"/>
      <w:bookmarkStart w:id="11" w:name="_Toc35393630"/>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35393801"/>
      <w:bookmarkStart w:id="13" w:name="_Toc28359015"/>
      <w:bookmarkStart w:id="14" w:name="_Toc28359092"/>
      <w:bookmarkStart w:id="15" w:name="_Toc35393632"/>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2025年10月22日</w:t>
      </w:r>
      <w:r>
        <w:rPr>
          <w:rFonts w:hint="eastAsia" w:ascii="宋体" w:hAnsi="宋体" w:cs="宋体"/>
          <w:sz w:val="24"/>
          <w:szCs w:val="24"/>
          <w:highlight w:val="none"/>
          <w:u w:val="single"/>
        </w:rPr>
        <w:t xml:space="preserve">至 </w:t>
      </w:r>
      <w:r>
        <w:rPr>
          <w:rFonts w:hint="eastAsia" w:ascii="宋体" w:hAnsi="宋体" w:cs="宋体"/>
          <w:sz w:val="24"/>
          <w:szCs w:val="24"/>
          <w:highlight w:val="none"/>
          <w:u w:val="single"/>
          <w:lang w:eastAsia="zh-CN"/>
        </w:rPr>
        <w:t>2025年10月29日9点30分</w:t>
      </w:r>
      <w:r>
        <w:rPr>
          <w:rFonts w:hint="eastAsia" w:ascii="宋体" w:hAnsi="宋体" w:cs="宋体"/>
          <w:sz w:val="24"/>
          <w:szCs w:val="24"/>
          <w:highlight w:val="none"/>
          <w:u w:val="single"/>
        </w:rPr>
        <w:t>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35393633"/>
      <w:bookmarkStart w:id="17" w:name="_Toc28359016"/>
      <w:bookmarkStart w:id="18" w:name="_Toc35393802"/>
      <w:bookmarkStart w:id="19" w:name="_Toc28359093"/>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lang w:eastAsia="zh-CN"/>
        </w:rPr>
        <w:t>2025年10月29日9点00分</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lang w:eastAsia="zh-CN"/>
        </w:rPr>
        <w:t>2025年10月29日9点30分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2025年10月29日9点30分</w:t>
      </w:r>
      <w:r>
        <w:rPr>
          <w:rFonts w:hint="eastAsia" w:ascii="宋体" w:hAnsi="宋体" w:cs="宋体"/>
          <w:sz w:val="24"/>
          <w:szCs w:val="24"/>
          <w:highlight w:val="none"/>
          <w:u w:val="single"/>
        </w:rPr>
        <w:t>时</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803"/>
      <w:bookmarkStart w:id="21" w:name="_Toc28359094"/>
      <w:bookmarkStart w:id="22" w:name="_Toc28359017"/>
      <w:bookmarkStart w:id="23" w:name="_Toc35393634"/>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804"/>
      <w:bookmarkStart w:id="25" w:name="_Toc35393635"/>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35393805"/>
      <w:bookmarkStart w:id="27" w:name="_Toc35393636"/>
      <w:bookmarkStart w:id="28" w:name="_Toc28359018"/>
      <w:bookmarkStart w:id="29" w:name="_Toc28359095"/>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637"/>
      <w:bookmarkStart w:id="31" w:name="_Toc28359019"/>
      <w:bookmarkStart w:id="32" w:name="_Toc35393806"/>
      <w:bookmarkStart w:id="33" w:name="_Toc28359096"/>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28359076"/>
      <w:bookmarkStart w:id="35" w:name="_Toc35393787"/>
      <w:bookmarkStart w:id="36" w:name="_Toc28358999"/>
      <w:bookmarkStart w:id="37" w:name="_Toc35393618"/>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本次为南通苏通长江生态文化园采购</w:t>
      </w:r>
      <w:r>
        <w:rPr>
          <w:rFonts w:hint="eastAsia" w:ascii="宋体" w:hAnsi="宋体" w:cs="宋体"/>
          <w:szCs w:val="21"/>
          <w:highlight w:val="none"/>
          <w:lang w:val="en-US" w:eastAsia="zh-CN"/>
        </w:rPr>
        <w:t>20组伸缩围栏</w:t>
      </w:r>
      <w:r>
        <w:rPr>
          <w:rFonts w:hint="eastAsia" w:ascii="宋体" w:hAnsi="宋体" w:cs="宋体"/>
          <w:szCs w:val="21"/>
          <w:highlight w:val="none"/>
          <w:lang w:eastAsia="zh-CN"/>
        </w:rPr>
        <w:t>。</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8217" w:type="dxa"/>
        <w:jc w:val="center"/>
        <w:tblLayout w:type="fixed"/>
        <w:tblCellMar>
          <w:top w:w="0" w:type="dxa"/>
          <w:left w:w="108" w:type="dxa"/>
          <w:bottom w:w="0" w:type="dxa"/>
          <w:right w:w="108" w:type="dxa"/>
        </w:tblCellMar>
      </w:tblPr>
      <w:tblGrid>
        <w:gridCol w:w="842"/>
        <w:gridCol w:w="3791"/>
        <w:gridCol w:w="3584"/>
      </w:tblGrid>
      <w:tr w14:paraId="0241A441">
        <w:tblPrEx>
          <w:tblCellMar>
            <w:top w:w="0" w:type="dxa"/>
            <w:left w:w="108" w:type="dxa"/>
            <w:bottom w:w="0" w:type="dxa"/>
            <w:right w:w="108" w:type="dxa"/>
          </w:tblCellMar>
        </w:tblPrEx>
        <w:trPr>
          <w:trHeight w:val="557"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91"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示意</w:t>
            </w:r>
            <w:r>
              <w:rPr>
                <w:rFonts w:hint="eastAsia" w:ascii="宋体" w:hAnsi="宋体" w:cs="宋体"/>
                <w:b/>
                <w:color w:val="000000"/>
                <w:kern w:val="0"/>
                <w:szCs w:val="21"/>
                <w:highlight w:val="none"/>
              </w:rPr>
              <w:t>图片</w:t>
            </w:r>
          </w:p>
        </w:tc>
      </w:tr>
      <w:tr w14:paraId="226B314D">
        <w:tblPrEx>
          <w:tblCellMar>
            <w:top w:w="0" w:type="dxa"/>
            <w:left w:w="108" w:type="dxa"/>
            <w:bottom w:w="0" w:type="dxa"/>
            <w:right w:w="108" w:type="dxa"/>
          </w:tblCellMar>
        </w:tblPrEx>
        <w:trPr>
          <w:trHeight w:val="3112" w:hRule="exac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伸缩围栏</w:t>
            </w:r>
          </w:p>
        </w:tc>
        <w:tc>
          <w:tcPr>
            <w:tcW w:w="3791" w:type="dxa"/>
            <w:tcBorders>
              <w:top w:val="single" w:color="000000" w:sz="4" w:space="0"/>
              <w:left w:val="nil"/>
              <w:bottom w:val="single" w:color="000000" w:sz="4" w:space="0"/>
              <w:right w:val="single" w:color="000000" w:sz="4" w:space="0"/>
            </w:tcBorders>
            <w:vAlign w:val="center"/>
          </w:tcPr>
          <w:p w14:paraId="594F895E">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szCs w:val="21"/>
                <w:highlight w:val="none"/>
                <w:lang w:val="en-US" w:eastAsia="zh-CN"/>
              </w:rPr>
              <w:t>伸展长度6米，</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1.2米</w:t>
            </w:r>
            <w:r>
              <w:rPr>
                <w:rFonts w:hint="eastAsia" w:ascii="宋体" w:hAnsi="宋体" w:cs="宋体"/>
                <w:szCs w:val="21"/>
                <w:highlight w:val="none"/>
              </w:rPr>
              <w:t>。</w:t>
            </w:r>
          </w:p>
          <w:p w14:paraId="4502D66D">
            <w:pPr>
              <w:keepNext/>
              <w:keepLines/>
              <w:spacing w:line="300" w:lineRule="exact"/>
              <w:jc w:val="left"/>
              <w:outlineLvl w:val="0"/>
              <w:rPr>
                <w:rFonts w:ascii="宋体" w:hAnsi="宋体" w:cs="宋体"/>
                <w:szCs w:val="21"/>
                <w:highlight w:val="none"/>
              </w:rPr>
            </w:pPr>
            <w:r>
              <w:rPr>
                <w:rFonts w:hint="eastAsia" w:ascii="宋体" w:hAnsi="宋体" w:cs="宋体"/>
                <w:szCs w:val="21"/>
                <w:highlight w:val="none"/>
              </w:rPr>
              <w:t>2、主体材质：</w:t>
            </w:r>
            <w:r>
              <w:rPr>
                <w:rFonts w:hint="eastAsia" w:ascii="宋体" w:hAnsi="宋体" w:cs="宋体"/>
                <w:szCs w:val="21"/>
                <w:highlight w:val="none"/>
                <w:lang w:val="en-US" w:eastAsia="zh-CN"/>
              </w:rPr>
              <w:t>不锈钢</w:t>
            </w:r>
            <w:r>
              <w:rPr>
                <w:rFonts w:hint="eastAsia" w:ascii="宋体" w:hAnsi="宋体" w:cs="宋体"/>
                <w:szCs w:val="21"/>
                <w:highlight w:val="none"/>
              </w:rPr>
              <w:t>。</w:t>
            </w:r>
          </w:p>
          <w:p w14:paraId="4E6AF17C">
            <w:pPr>
              <w:keepNext/>
              <w:keepLines/>
              <w:spacing w:line="300" w:lineRule="exact"/>
              <w:jc w:val="left"/>
              <w:outlineLvl w:val="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、颜色：</w:t>
            </w:r>
            <w:r>
              <w:rPr>
                <w:rFonts w:hint="eastAsia" w:ascii="宋体" w:hAnsi="宋体" w:cs="宋体"/>
                <w:szCs w:val="21"/>
                <w:highlight w:val="none"/>
                <w:lang w:val="en-US" w:eastAsia="zh-CN"/>
              </w:rPr>
              <w:t>不锈钢原色，彩色反光条</w:t>
            </w:r>
            <w:r>
              <w:rPr>
                <w:rFonts w:hint="eastAsia" w:ascii="宋体" w:hAnsi="宋体" w:cs="宋体"/>
                <w:szCs w:val="21"/>
                <w:highlight w:val="none"/>
              </w:rPr>
              <w:t>。</w:t>
            </w:r>
          </w:p>
          <w:p w14:paraId="5031C72F">
            <w:pPr>
              <w:keepNext/>
              <w:keepLines/>
              <w:spacing w:line="300" w:lineRule="exact"/>
              <w:jc w:val="left"/>
              <w:outlineLvl w:val="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4、其他要求：带刹车万向轮，不锈钢链条。</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38045" cy="1730375"/>
                  <wp:effectExtent l="0" t="0" r="14605" b="3175"/>
                  <wp:docPr id="1" name="图片 1" descr="80f3fe1d7c938327d9a6f6b448b0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f3fe1d7c938327d9a6f6b448b02238"/>
                          <pic:cNvPicPr>
                            <a:picLocks noChangeAspect="1"/>
                          </pic:cNvPicPr>
                        </pic:nvPicPr>
                        <pic:blipFill>
                          <a:blip r:embed="rId17"/>
                          <a:stretch>
                            <a:fillRect/>
                          </a:stretch>
                        </pic:blipFill>
                        <pic:spPr>
                          <a:xfrm>
                            <a:off x="0" y="0"/>
                            <a:ext cx="2138045" cy="1730375"/>
                          </a:xfrm>
                          <a:prstGeom prst="rect">
                            <a:avLst/>
                          </a:prstGeom>
                        </pic:spPr>
                      </pic:pic>
                    </a:graphicData>
                  </a:graphic>
                </wp:inline>
              </w:drawing>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伸缩围栏</w:t>
      </w:r>
      <w:r>
        <w:rPr>
          <w:rFonts w:hint="eastAsia" w:ascii="宋体" w:hAnsi="宋体" w:cs="宋体"/>
          <w:szCs w:val="21"/>
          <w:highlight w:val="none"/>
          <w:lang w:val="en-US" w:eastAsia="zh-CN"/>
        </w:rPr>
        <w:t>20组</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w:t>
      </w:r>
      <w:r>
        <w:rPr>
          <w:rFonts w:hint="eastAsia" w:ascii="宋体" w:hAnsi="宋体" w:cs="宋体"/>
          <w:szCs w:val="21"/>
          <w:highlight w:val="none"/>
          <w:lang w:val="en-US" w:eastAsia="zh-CN"/>
        </w:rPr>
        <w:t>1</w:t>
      </w:r>
      <w:r>
        <w:rPr>
          <w:rFonts w:hint="eastAsia" w:ascii="宋体" w:hAnsi="宋体" w:cs="宋体"/>
          <w:szCs w:val="21"/>
          <w:highlight w:val="none"/>
        </w:rPr>
        <w:t>0日历天完成所有货物的供货</w:t>
      </w:r>
      <w:r>
        <w:rPr>
          <w:rFonts w:hint="eastAsia" w:ascii="宋体" w:hAnsi="宋体" w:cs="宋体"/>
          <w:szCs w:val="21"/>
          <w:highlight w:val="none"/>
          <w:lang w:val="en-US" w:eastAsia="zh-CN"/>
        </w:rPr>
        <w:t>及安装</w:t>
      </w:r>
      <w:r>
        <w:rPr>
          <w:rFonts w:hint="eastAsia" w:ascii="宋体" w:hAnsi="宋体" w:cs="宋体"/>
          <w:szCs w:val="21"/>
          <w:highlight w:val="none"/>
        </w:rPr>
        <w:t>，并通过采购人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本项目整体质保期贰年，在保修期内正常使用</w:t>
      </w:r>
      <w:r>
        <w:rPr>
          <w:rFonts w:hint="eastAsia" w:ascii="宋体" w:hAnsi="宋体" w:cs="宋体"/>
          <w:szCs w:val="21"/>
          <w:highlight w:val="none"/>
          <w:lang w:val="en-US" w:eastAsia="zh-CN"/>
        </w:rPr>
        <w:t>发生质量问题</w:t>
      </w:r>
      <w:r>
        <w:rPr>
          <w:rFonts w:hint="eastAsia" w:ascii="宋体" w:hAnsi="宋体" w:cs="宋体"/>
          <w:szCs w:val="21"/>
          <w:highlight w:val="none"/>
        </w:rPr>
        <w:t>，成交供应商</w:t>
      </w:r>
      <w:r>
        <w:rPr>
          <w:rFonts w:hint="eastAsia" w:ascii="宋体" w:hAnsi="宋体" w:cs="宋体"/>
          <w:szCs w:val="21"/>
          <w:highlight w:val="none"/>
          <w:lang w:val="en-US" w:eastAsia="zh-CN"/>
        </w:rPr>
        <w:t>应予以修复或更换</w:t>
      </w:r>
      <w:r>
        <w:rPr>
          <w:rFonts w:hint="eastAsia" w:ascii="宋体" w:hAnsi="宋体" w:cs="宋体"/>
          <w:szCs w:val="21"/>
          <w:highlight w:val="none"/>
        </w:rPr>
        <w:t>。</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伸缩围栏</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4"/>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卸货、摆放、安装</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设备、配件</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w:t>
      </w:r>
      <w:r>
        <w:rPr>
          <w:rFonts w:hint="eastAsia" w:ascii="宋体" w:hAnsi="宋体" w:cs="宋体"/>
          <w:szCs w:val="21"/>
          <w:highlight w:val="none"/>
          <w:lang w:val="en-US" w:eastAsia="zh-CN"/>
        </w:rPr>
        <w:t>95</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余款待所有产品验收合格两年后无任何问题一次性支付。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1"/>
        <w:gridCol w:w="3950"/>
        <w:gridCol w:w="2968"/>
      </w:tblGrid>
      <w:tr w14:paraId="274D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42" w:type="pct"/>
            <w:vAlign w:val="center"/>
          </w:tcPr>
          <w:p w14:paraId="77D77DCC">
            <w:pPr>
              <w:spacing w:line="360" w:lineRule="auto"/>
              <w:ind w:left="386"/>
              <w:rPr>
                <w:rFonts w:ascii="宋体" w:hAnsi="宋体" w:cs="仿宋"/>
                <w:sz w:val="22"/>
                <w:highlight w:val="none"/>
                <w:lang w:eastAsia="en-US"/>
              </w:rPr>
            </w:pPr>
            <w:r>
              <w:rPr>
                <w:rFonts w:hint="eastAsia" w:ascii="宋体" w:hAnsi="宋体" w:cs="仿宋"/>
                <w:sz w:val="22"/>
                <w:highlight w:val="none"/>
                <w:lang w:eastAsia="en-US"/>
              </w:rPr>
              <w:t>序号</w:t>
            </w:r>
          </w:p>
        </w:tc>
        <w:tc>
          <w:tcPr>
            <w:tcW w:w="2374" w:type="pct"/>
            <w:vAlign w:val="center"/>
          </w:tcPr>
          <w:p w14:paraId="4E30F321">
            <w:pPr>
              <w:spacing w:line="360" w:lineRule="auto"/>
              <w:ind w:left="1366"/>
              <w:rPr>
                <w:rFonts w:ascii="宋体" w:hAnsi="宋体" w:cs="仿宋"/>
                <w:sz w:val="22"/>
                <w:highlight w:val="none"/>
                <w:lang w:eastAsia="en-US"/>
              </w:rPr>
            </w:pPr>
            <w:r>
              <w:rPr>
                <w:rFonts w:hint="eastAsia" w:ascii="宋体" w:hAnsi="宋体" w:cs="仿宋"/>
                <w:sz w:val="22"/>
                <w:highlight w:val="none"/>
                <w:lang w:eastAsia="en-US"/>
              </w:rPr>
              <w:t>分项名称</w:t>
            </w:r>
          </w:p>
        </w:tc>
        <w:tc>
          <w:tcPr>
            <w:tcW w:w="1784" w:type="pct"/>
            <w:vAlign w:val="center"/>
          </w:tcPr>
          <w:p w14:paraId="6CDE62E0">
            <w:pPr>
              <w:spacing w:line="360" w:lineRule="auto"/>
              <w:ind w:left="845"/>
              <w:rPr>
                <w:rFonts w:ascii="宋体" w:hAnsi="宋体" w:cs="仿宋"/>
                <w:sz w:val="22"/>
                <w:highlight w:val="none"/>
                <w:lang w:eastAsia="en-US"/>
              </w:rPr>
            </w:pPr>
            <w:r>
              <w:rPr>
                <w:rFonts w:hint="eastAsia" w:ascii="宋体" w:hAnsi="宋体" w:cs="仿宋"/>
                <w:sz w:val="22"/>
                <w:highlight w:val="none"/>
                <w:lang w:eastAsia="en-US"/>
              </w:rPr>
              <w:t>分项价格</w:t>
            </w:r>
          </w:p>
        </w:tc>
      </w:tr>
      <w:tr w14:paraId="4E3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4548936">
            <w:pPr>
              <w:spacing w:line="360" w:lineRule="auto"/>
              <w:rPr>
                <w:rFonts w:ascii="宋体" w:hAnsi="宋体" w:cs="仿宋"/>
                <w:szCs w:val="24"/>
                <w:highlight w:val="none"/>
              </w:rPr>
            </w:pPr>
          </w:p>
        </w:tc>
        <w:tc>
          <w:tcPr>
            <w:tcW w:w="2374" w:type="pct"/>
            <w:vAlign w:val="center"/>
          </w:tcPr>
          <w:p w14:paraId="2C1CCA4B">
            <w:pPr>
              <w:spacing w:line="360" w:lineRule="auto"/>
              <w:rPr>
                <w:rFonts w:ascii="宋体" w:hAnsi="宋体" w:cs="仿宋"/>
                <w:szCs w:val="24"/>
                <w:highlight w:val="none"/>
              </w:rPr>
            </w:pPr>
          </w:p>
        </w:tc>
        <w:tc>
          <w:tcPr>
            <w:tcW w:w="1784" w:type="pct"/>
            <w:vAlign w:val="center"/>
          </w:tcPr>
          <w:p w14:paraId="687148FB">
            <w:pPr>
              <w:spacing w:line="360" w:lineRule="auto"/>
              <w:rPr>
                <w:rFonts w:ascii="宋体" w:hAnsi="宋体" w:cs="仿宋"/>
                <w:szCs w:val="24"/>
                <w:highlight w:val="none"/>
              </w:rPr>
            </w:pPr>
          </w:p>
        </w:tc>
      </w:tr>
      <w:tr w14:paraId="13E8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2" w:type="pct"/>
            <w:vAlign w:val="center"/>
          </w:tcPr>
          <w:p w14:paraId="01173D1B">
            <w:pPr>
              <w:spacing w:line="360" w:lineRule="auto"/>
              <w:rPr>
                <w:rFonts w:ascii="宋体" w:hAnsi="宋体" w:cs="仿宋"/>
                <w:szCs w:val="24"/>
                <w:highlight w:val="none"/>
              </w:rPr>
            </w:pPr>
          </w:p>
        </w:tc>
        <w:tc>
          <w:tcPr>
            <w:tcW w:w="2374" w:type="pct"/>
            <w:vAlign w:val="center"/>
          </w:tcPr>
          <w:p w14:paraId="0DA8EC8D">
            <w:pPr>
              <w:spacing w:line="360" w:lineRule="auto"/>
              <w:rPr>
                <w:rFonts w:ascii="宋体" w:hAnsi="宋体" w:cs="仿宋"/>
                <w:szCs w:val="24"/>
                <w:highlight w:val="none"/>
              </w:rPr>
            </w:pPr>
          </w:p>
        </w:tc>
        <w:tc>
          <w:tcPr>
            <w:tcW w:w="1784" w:type="pct"/>
            <w:vAlign w:val="center"/>
          </w:tcPr>
          <w:p w14:paraId="7AFF976D">
            <w:pPr>
              <w:spacing w:line="360" w:lineRule="auto"/>
              <w:rPr>
                <w:rFonts w:ascii="宋体" w:hAnsi="宋体" w:cs="仿宋"/>
                <w:szCs w:val="24"/>
                <w:highlight w:val="none"/>
              </w:rPr>
            </w:pPr>
          </w:p>
        </w:tc>
      </w:tr>
      <w:tr w14:paraId="141C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216" w:type="pct"/>
            <w:gridSpan w:val="2"/>
            <w:vAlign w:val="center"/>
          </w:tcPr>
          <w:p w14:paraId="5BD8683B">
            <w:pPr>
              <w:spacing w:line="360" w:lineRule="auto"/>
              <w:ind w:left="2195"/>
              <w:rPr>
                <w:rFonts w:ascii="宋体" w:hAnsi="宋体" w:cs="仿宋"/>
                <w:sz w:val="22"/>
                <w:highlight w:val="none"/>
                <w:lang w:eastAsia="en-US"/>
              </w:rPr>
            </w:pPr>
            <w:r>
              <w:rPr>
                <w:rFonts w:hint="eastAsia" w:ascii="宋体" w:hAnsi="宋体" w:cs="仿宋"/>
                <w:sz w:val="22"/>
                <w:highlight w:val="none"/>
                <w:lang w:eastAsia="en-US"/>
              </w:rPr>
              <w:t>总价</w:t>
            </w:r>
          </w:p>
        </w:tc>
        <w:tc>
          <w:tcPr>
            <w:tcW w:w="1784" w:type="pct"/>
            <w:vAlign w:val="center"/>
          </w:tcPr>
          <w:p w14:paraId="051CEEB9">
            <w:pPr>
              <w:spacing w:line="360" w:lineRule="auto"/>
              <w:rPr>
                <w:rFonts w:ascii="宋体" w:hAnsi="宋体" w:cs="仿宋"/>
                <w:szCs w:val="24"/>
                <w:highlight w:val="none"/>
              </w:rPr>
            </w:pPr>
          </w:p>
        </w:tc>
      </w:tr>
    </w:tbl>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（1）按实际购买数量结算，在交付并验收通过后付至合同金额总价的95%，余款待所有产品验收合格两年后无任何问题一次性支付。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r>
        <w:rPr>
          <w:rFonts w:hint="eastAsia" w:ascii="宋体" w:hAnsi="宋体" w:cs="宋体"/>
          <w:b w:val="0"/>
          <w:bCs w:val="0"/>
          <w:sz w:val="28"/>
          <w:szCs w:val="28"/>
          <w:highlight w:val="none"/>
          <w:u w:val="none"/>
          <w:lang w:eastAsia="zh-CN"/>
        </w:rPr>
        <w:t>南通苏通长江生态文化园伸缩围栏采购项目（二次）</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hint="eastAsia"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伸缩围栏</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1D213823">
      <w:pPr>
        <w:spacing w:line="460" w:lineRule="exact"/>
        <w:rPr>
          <w:rFonts w:ascii="宋体" w:hAnsi="宋体" w:cs="仿宋_GB2312"/>
          <w:kern w:val="0"/>
          <w:szCs w:val="21"/>
          <w:highlight w:val="none"/>
        </w:rPr>
      </w:pPr>
      <w:r>
        <w:rPr>
          <w:rFonts w:hint="eastAsia" w:ascii="宋体" w:hAnsi="宋体" w:cs="仿宋_GB2312"/>
          <w:kern w:val="0"/>
          <w:szCs w:val="21"/>
          <w:highlight w:val="none"/>
        </w:rPr>
        <w:t>项目名称：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44"/>
        <w:gridCol w:w="1156"/>
        <w:gridCol w:w="1222"/>
        <w:gridCol w:w="1181"/>
        <w:gridCol w:w="1181"/>
        <w:gridCol w:w="1151"/>
      </w:tblGrid>
      <w:tr w14:paraId="6E7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62" w:type="dxa"/>
            <w:vAlign w:val="center"/>
          </w:tcPr>
          <w:p w14:paraId="5806E1F0">
            <w:pPr>
              <w:tabs>
                <w:tab w:val="left" w:pos="2020"/>
                <w:tab w:val="center" w:pos="4535"/>
              </w:tabs>
              <w:spacing w:after="120"/>
              <w:jc w:val="center"/>
              <w:rPr>
                <w:rFonts w:ascii="宋体" w:hAnsi="宋体"/>
                <w:szCs w:val="24"/>
                <w:highlight w:val="none"/>
              </w:rPr>
            </w:pPr>
            <w:r>
              <w:rPr>
                <w:rFonts w:hint="eastAsia" w:ascii="宋体" w:hAnsi="宋体"/>
                <w:kern w:val="0"/>
                <w:szCs w:val="21"/>
                <w:highlight w:val="none"/>
              </w:rPr>
              <w:t>询价</w:t>
            </w:r>
            <w:r>
              <w:rPr>
                <w:rFonts w:ascii="宋体" w:hAnsi="宋体"/>
                <w:kern w:val="0"/>
                <w:szCs w:val="21"/>
                <w:highlight w:val="none"/>
              </w:rPr>
              <w:t>货物名称</w:t>
            </w:r>
          </w:p>
        </w:tc>
        <w:tc>
          <w:tcPr>
            <w:tcW w:w="1144" w:type="dxa"/>
            <w:vAlign w:val="center"/>
          </w:tcPr>
          <w:p w14:paraId="77C3B66C">
            <w:pPr>
              <w:tabs>
                <w:tab w:val="left" w:pos="2020"/>
                <w:tab w:val="center" w:pos="4535"/>
              </w:tabs>
              <w:spacing w:after="120"/>
              <w:jc w:val="center"/>
              <w:rPr>
                <w:rFonts w:ascii="宋体" w:hAnsi="宋体"/>
                <w:szCs w:val="24"/>
                <w:highlight w:val="none"/>
              </w:rPr>
            </w:pPr>
            <w:r>
              <w:rPr>
                <w:rFonts w:hint="eastAsia" w:ascii="宋体" w:hAnsi="宋体"/>
                <w:szCs w:val="24"/>
                <w:highlight w:val="none"/>
              </w:rPr>
              <w:t>规格型号</w:t>
            </w:r>
          </w:p>
        </w:tc>
        <w:tc>
          <w:tcPr>
            <w:tcW w:w="1156" w:type="dxa"/>
            <w:vAlign w:val="center"/>
          </w:tcPr>
          <w:p w14:paraId="256A17E0">
            <w:pPr>
              <w:tabs>
                <w:tab w:val="left" w:pos="2020"/>
                <w:tab w:val="center" w:pos="4535"/>
              </w:tabs>
              <w:spacing w:after="120"/>
              <w:jc w:val="center"/>
              <w:rPr>
                <w:rFonts w:ascii="宋体" w:hAnsi="宋体"/>
                <w:szCs w:val="24"/>
                <w:highlight w:val="none"/>
              </w:rPr>
            </w:pPr>
            <w:r>
              <w:rPr>
                <w:rFonts w:hint="eastAsia" w:ascii="宋体" w:hAnsi="宋体"/>
                <w:szCs w:val="24"/>
                <w:highlight w:val="none"/>
              </w:rPr>
              <w:t>产地</w:t>
            </w:r>
          </w:p>
        </w:tc>
        <w:tc>
          <w:tcPr>
            <w:tcW w:w="1222" w:type="dxa"/>
            <w:vAlign w:val="center"/>
          </w:tcPr>
          <w:p w14:paraId="31EECA6A">
            <w:pPr>
              <w:tabs>
                <w:tab w:val="left" w:pos="2020"/>
                <w:tab w:val="center" w:pos="4535"/>
              </w:tabs>
              <w:spacing w:after="120"/>
              <w:jc w:val="center"/>
              <w:rPr>
                <w:rFonts w:ascii="宋体" w:hAnsi="宋体"/>
                <w:szCs w:val="24"/>
                <w:highlight w:val="none"/>
              </w:rPr>
            </w:pPr>
            <w:r>
              <w:rPr>
                <w:rFonts w:hint="eastAsia" w:ascii="宋体" w:hAnsi="宋体"/>
                <w:szCs w:val="24"/>
                <w:highlight w:val="none"/>
              </w:rPr>
              <w:t>数量</w:t>
            </w:r>
          </w:p>
        </w:tc>
        <w:tc>
          <w:tcPr>
            <w:tcW w:w="1181" w:type="dxa"/>
            <w:vAlign w:val="center"/>
          </w:tcPr>
          <w:p w14:paraId="092471AE">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单位</w:t>
            </w:r>
          </w:p>
        </w:tc>
        <w:tc>
          <w:tcPr>
            <w:tcW w:w="1181" w:type="dxa"/>
            <w:vAlign w:val="center"/>
          </w:tcPr>
          <w:p w14:paraId="035CAFF9">
            <w:pPr>
              <w:tabs>
                <w:tab w:val="left" w:pos="2020"/>
                <w:tab w:val="center" w:pos="4535"/>
              </w:tabs>
              <w:spacing w:after="120"/>
              <w:jc w:val="center"/>
              <w:rPr>
                <w:rFonts w:ascii="宋体" w:hAnsi="宋体"/>
                <w:szCs w:val="24"/>
                <w:highlight w:val="none"/>
              </w:rPr>
            </w:pPr>
            <w:r>
              <w:rPr>
                <w:rFonts w:hint="eastAsia" w:ascii="宋体" w:hAnsi="宋体"/>
                <w:szCs w:val="24"/>
                <w:highlight w:val="none"/>
              </w:rPr>
              <w:t>单价</w:t>
            </w:r>
          </w:p>
        </w:tc>
        <w:tc>
          <w:tcPr>
            <w:tcW w:w="1151" w:type="dxa"/>
            <w:vAlign w:val="center"/>
          </w:tcPr>
          <w:p w14:paraId="042B5512">
            <w:pPr>
              <w:tabs>
                <w:tab w:val="left" w:pos="2020"/>
                <w:tab w:val="center" w:pos="4535"/>
              </w:tabs>
              <w:spacing w:after="120"/>
              <w:jc w:val="center"/>
              <w:rPr>
                <w:rFonts w:ascii="宋体" w:hAnsi="宋体"/>
                <w:szCs w:val="24"/>
                <w:highlight w:val="none"/>
              </w:rPr>
            </w:pPr>
            <w:r>
              <w:rPr>
                <w:rFonts w:hint="eastAsia" w:ascii="宋体" w:hAnsi="宋体"/>
                <w:szCs w:val="24"/>
                <w:highlight w:val="none"/>
              </w:rPr>
              <w:t>合计</w:t>
            </w:r>
          </w:p>
        </w:tc>
      </w:tr>
      <w:tr w14:paraId="6E5E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6CCC61">
            <w:pPr>
              <w:tabs>
                <w:tab w:val="left" w:pos="2020"/>
                <w:tab w:val="center" w:pos="4535"/>
              </w:tabs>
              <w:spacing w:after="120"/>
              <w:jc w:val="center"/>
              <w:rPr>
                <w:rFonts w:hint="eastAsia" w:ascii="宋体" w:hAnsi="宋体" w:eastAsia="宋体"/>
                <w:kern w:val="0"/>
                <w:szCs w:val="21"/>
                <w:highlight w:val="none"/>
                <w:lang w:val="en-US" w:eastAsia="zh-CN"/>
              </w:rPr>
            </w:pPr>
            <w:r>
              <w:rPr>
                <w:rFonts w:hint="eastAsia" w:ascii="宋体" w:hAnsi="宋体" w:cs="宋体"/>
                <w:color w:val="000000"/>
                <w:kern w:val="0"/>
                <w:szCs w:val="21"/>
                <w:highlight w:val="none"/>
                <w:lang w:val="en-US" w:eastAsia="zh-CN"/>
              </w:rPr>
              <w:t>伸缩围栏</w:t>
            </w:r>
          </w:p>
        </w:tc>
        <w:tc>
          <w:tcPr>
            <w:tcW w:w="1144" w:type="dxa"/>
            <w:vAlign w:val="center"/>
          </w:tcPr>
          <w:p w14:paraId="05D327A5">
            <w:pPr>
              <w:keepNext/>
              <w:keepLines/>
              <w:spacing w:line="300" w:lineRule="exact"/>
              <w:jc w:val="left"/>
              <w:outlineLvl w:val="0"/>
              <w:rPr>
                <w:rFonts w:ascii="宋体" w:hAnsi="宋体"/>
                <w:szCs w:val="24"/>
                <w:highlight w:val="none"/>
              </w:rPr>
            </w:pPr>
            <w:r>
              <w:rPr>
                <w:rFonts w:hint="eastAsia" w:ascii="宋体" w:hAnsi="宋体" w:cs="宋体"/>
                <w:szCs w:val="21"/>
                <w:highlight w:val="none"/>
                <w:lang w:val="en-US" w:eastAsia="zh-CN"/>
              </w:rPr>
              <w:t>伸展长度6米，</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1.2米</w:t>
            </w:r>
            <w:r>
              <w:rPr>
                <w:rFonts w:hint="eastAsia" w:ascii="宋体" w:hAnsi="宋体" w:cs="宋体"/>
                <w:szCs w:val="21"/>
                <w:highlight w:val="none"/>
              </w:rPr>
              <w:t>。</w:t>
            </w:r>
          </w:p>
        </w:tc>
        <w:tc>
          <w:tcPr>
            <w:tcW w:w="1156" w:type="dxa"/>
            <w:vAlign w:val="center"/>
          </w:tcPr>
          <w:p w14:paraId="091A2AC9">
            <w:pPr>
              <w:tabs>
                <w:tab w:val="left" w:pos="2020"/>
                <w:tab w:val="center" w:pos="4535"/>
              </w:tabs>
              <w:spacing w:after="120"/>
              <w:jc w:val="center"/>
              <w:rPr>
                <w:rFonts w:ascii="宋体" w:hAnsi="宋体"/>
                <w:szCs w:val="24"/>
                <w:highlight w:val="none"/>
              </w:rPr>
            </w:pPr>
          </w:p>
        </w:tc>
        <w:tc>
          <w:tcPr>
            <w:tcW w:w="1222" w:type="dxa"/>
            <w:vAlign w:val="center"/>
          </w:tcPr>
          <w:p w14:paraId="4DC78E6A">
            <w:pPr>
              <w:tabs>
                <w:tab w:val="left" w:pos="2020"/>
                <w:tab w:val="center" w:pos="4535"/>
              </w:tabs>
              <w:spacing w:after="12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20</w:t>
            </w:r>
          </w:p>
        </w:tc>
        <w:tc>
          <w:tcPr>
            <w:tcW w:w="1181" w:type="dxa"/>
            <w:vAlign w:val="center"/>
          </w:tcPr>
          <w:p w14:paraId="2E61C58B">
            <w:pPr>
              <w:tabs>
                <w:tab w:val="left" w:pos="2020"/>
                <w:tab w:val="center" w:pos="4535"/>
              </w:tabs>
              <w:spacing w:after="120"/>
              <w:jc w:val="center"/>
              <w:rPr>
                <w:rFonts w:hint="eastAsia" w:ascii="宋体" w:hAnsi="宋体" w:eastAsia="宋体"/>
                <w:szCs w:val="24"/>
                <w:highlight w:val="none"/>
                <w:lang w:val="en-US" w:eastAsia="zh-CN"/>
              </w:rPr>
            </w:pPr>
            <w:r>
              <w:rPr>
                <w:rFonts w:hint="eastAsia" w:ascii="宋体" w:hAnsi="宋体"/>
                <w:szCs w:val="24"/>
                <w:highlight w:val="none"/>
                <w:lang w:val="en-US" w:eastAsia="zh-CN"/>
              </w:rPr>
              <w:t>组</w:t>
            </w:r>
          </w:p>
        </w:tc>
        <w:tc>
          <w:tcPr>
            <w:tcW w:w="1181" w:type="dxa"/>
            <w:vAlign w:val="center"/>
          </w:tcPr>
          <w:p w14:paraId="04F66F82">
            <w:pPr>
              <w:tabs>
                <w:tab w:val="left" w:pos="2020"/>
                <w:tab w:val="center" w:pos="4535"/>
              </w:tabs>
              <w:spacing w:after="120"/>
              <w:jc w:val="center"/>
              <w:rPr>
                <w:rFonts w:ascii="宋体" w:hAnsi="宋体"/>
                <w:szCs w:val="24"/>
                <w:highlight w:val="none"/>
              </w:rPr>
            </w:pPr>
          </w:p>
        </w:tc>
        <w:tc>
          <w:tcPr>
            <w:tcW w:w="1151" w:type="dxa"/>
            <w:vAlign w:val="center"/>
          </w:tcPr>
          <w:p w14:paraId="621CA313">
            <w:pPr>
              <w:tabs>
                <w:tab w:val="left" w:pos="2020"/>
                <w:tab w:val="center" w:pos="4535"/>
              </w:tabs>
              <w:spacing w:after="120"/>
              <w:jc w:val="center"/>
              <w:rPr>
                <w:rFonts w:ascii="宋体" w:hAnsi="宋体"/>
                <w:szCs w:val="24"/>
                <w:highlight w:val="none"/>
              </w:rPr>
            </w:pPr>
          </w:p>
        </w:tc>
      </w:tr>
      <w:tr w14:paraId="317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0878D43D">
            <w:pPr>
              <w:tabs>
                <w:tab w:val="left" w:pos="2020"/>
                <w:tab w:val="center" w:pos="4535"/>
              </w:tabs>
              <w:spacing w:after="120"/>
              <w:jc w:val="center"/>
              <w:rPr>
                <w:rFonts w:ascii="宋体" w:hAnsi="宋体"/>
                <w:kern w:val="0"/>
                <w:szCs w:val="21"/>
                <w:highlight w:val="none"/>
              </w:rPr>
            </w:pPr>
          </w:p>
        </w:tc>
        <w:tc>
          <w:tcPr>
            <w:tcW w:w="1144" w:type="dxa"/>
            <w:vAlign w:val="center"/>
          </w:tcPr>
          <w:p w14:paraId="0B5E196C">
            <w:pPr>
              <w:tabs>
                <w:tab w:val="left" w:pos="2020"/>
                <w:tab w:val="center" w:pos="4535"/>
              </w:tabs>
              <w:spacing w:after="120"/>
              <w:jc w:val="center"/>
              <w:rPr>
                <w:rFonts w:ascii="宋体" w:hAnsi="宋体"/>
                <w:szCs w:val="24"/>
                <w:highlight w:val="none"/>
              </w:rPr>
            </w:pPr>
          </w:p>
        </w:tc>
        <w:tc>
          <w:tcPr>
            <w:tcW w:w="1156" w:type="dxa"/>
            <w:vAlign w:val="center"/>
          </w:tcPr>
          <w:p w14:paraId="2E23E9E2">
            <w:pPr>
              <w:tabs>
                <w:tab w:val="left" w:pos="2020"/>
                <w:tab w:val="center" w:pos="4535"/>
              </w:tabs>
              <w:spacing w:after="120"/>
              <w:jc w:val="center"/>
              <w:rPr>
                <w:rFonts w:ascii="宋体" w:hAnsi="宋体"/>
                <w:szCs w:val="24"/>
                <w:highlight w:val="none"/>
              </w:rPr>
            </w:pPr>
          </w:p>
        </w:tc>
        <w:tc>
          <w:tcPr>
            <w:tcW w:w="1222" w:type="dxa"/>
            <w:vAlign w:val="center"/>
          </w:tcPr>
          <w:p w14:paraId="71B753C7">
            <w:pPr>
              <w:tabs>
                <w:tab w:val="left" w:pos="2020"/>
                <w:tab w:val="center" w:pos="4535"/>
              </w:tabs>
              <w:spacing w:after="120"/>
              <w:jc w:val="center"/>
              <w:rPr>
                <w:rFonts w:ascii="宋体" w:hAnsi="宋体"/>
                <w:szCs w:val="24"/>
                <w:highlight w:val="none"/>
              </w:rPr>
            </w:pPr>
          </w:p>
        </w:tc>
        <w:tc>
          <w:tcPr>
            <w:tcW w:w="1181" w:type="dxa"/>
            <w:vAlign w:val="center"/>
          </w:tcPr>
          <w:p w14:paraId="13FAB63D">
            <w:pPr>
              <w:tabs>
                <w:tab w:val="left" w:pos="2020"/>
                <w:tab w:val="center" w:pos="4535"/>
              </w:tabs>
              <w:spacing w:after="120"/>
              <w:jc w:val="center"/>
              <w:rPr>
                <w:rFonts w:ascii="宋体" w:hAnsi="宋体"/>
                <w:szCs w:val="24"/>
                <w:highlight w:val="none"/>
              </w:rPr>
            </w:pPr>
          </w:p>
        </w:tc>
        <w:tc>
          <w:tcPr>
            <w:tcW w:w="1181" w:type="dxa"/>
            <w:vAlign w:val="center"/>
          </w:tcPr>
          <w:p w14:paraId="27C419DE">
            <w:pPr>
              <w:tabs>
                <w:tab w:val="left" w:pos="2020"/>
                <w:tab w:val="center" w:pos="4535"/>
              </w:tabs>
              <w:spacing w:after="120"/>
              <w:jc w:val="center"/>
              <w:rPr>
                <w:rFonts w:ascii="宋体" w:hAnsi="宋体"/>
                <w:szCs w:val="24"/>
                <w:highlight w:val="none"/>
              </w:rPr>
            </w:pPr>
          </w:p>
        </w:tc>
        <w:tc>
          <w:tcPr>
            <w:tcW w:w="1151" w:type="dxa"/>
            <w:vAlign w:val="center"/>
          </w:tcPr>
          <w:p w14:paraId="3E4CF1D4">
            <w:pPr>
              <w:tabs>
                <w:tab w:val="left" w:pos="2020"/>
                <w:tab w:val="center" w:pos="4535"/>
              </w:tabs>
              <w:spacing w:after="120"/>
              <w:jc w:val="center"/>
              <w:rPr>
                <w:rFonts w:ascii="宋体" w:hAnsi="宋体"/>
                <w:szCs w:val="24"/>
                <w:highlight w:val="none"/>
              </w:rPr>
            </w:pPr>
          </w:p>
        </w:tc>
      </w:tr>
      <w:tr w14:paraId="0BF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vAlign w:val="center"/>
          </w:tcPr>
          <w:p w14:paraId="4BFADB7F">
            <w:pPr>
              <w:tabs>
                <w:tab w:val="left" w:pos="2020"/>
                <w:tab w:val="center" w:pos="4535"/>
              </w:tabs>
              <w:spacing w:line="360" w:lineRule="auto"/>
              <w:jc w:val="center"/>
              <w:rPr>
                <w:rFonts w:ascii="宋体" w:hAnsi="宋体"/>
                <w:kern w:val="0"/>
                <w:szCs w:val="21"/>
                <w:highlight w:val="none"/>
              </w:rPr>
            </w:pPr>
            <w:r>
              <w:rPr>
                <w:rFonts w:hint="eastAsia" w:ascii="宋体" w:hAnsi="宋体"/>
                <w:kern w:val="0"/>
                <w:szCs w:val="21"/>
                <w:highlight w:val="none"/>
              </w:rPr>
              <w:t>总价</w:t>
            </w:r>
          </w:p>
        </w:tc>
        <w:tc>
          <w:tcPr>
            <w:tcW w:w="7035" w:type="dxa"/>
            <w:gridSpan w:val="6"/>
            <w:vAlign w:val="center"/>
          </w:tcPr>
          <w:p w14:paraId="6D809571">
            <w:pPr>
              <w:tabs>
                <w:tab w:val="left" w:pos="2020"/>
                <w:tab w:val="center" w:pos="4535"/>
              </w:tabs>
              <w:spacing w:after="120"/>
              <w:rPr>
                <w:rFonts w:ascii="宋体" w:hAnsi="宋体"/>
                <w:szCs w:val="24"/>
                <w:highlight w:val="none"/>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ind w:firstLine="210" w:firstLineChars="10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3">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A657C"/>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27136C"/>
    <w:rsid w:val="02532161"/>
    <w:rsid w:val="02537F5D"/>
    <w:rsid w:val="025F4662"/>
    <w:rsid w:val="02641C78"/>
    <w:rsid w:val="02A429BD"/>
    <w:rsid w:val="02BF77F6"/>
    <w:rsid w:val="02C1356F"/>
    <w:rsid w:val="02C170CB"/>
    <w:rsid w:val="02E1151B"/>
    <w:rsid w:val="02F56D74"/>
    <w:rsid w:val="032B6C3A"/>
    <w:rsid w:val="032E6897"/>
    <w:rsid w:val="032F672A"/>
    <w:rsid w:val="033C2BF5"/>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900FD6"/>
    <w:rsid w:val="059565ED"/>
    <w:rsid w:val="05962A91"/>
    <w:rsid w:val="05B84EAF"/>
    <w:rsid w:val="05CC5696"/>
    <w:rsid w:val="05DE7F94"/>
    <w:rsid w:val="05F257ED"/>
    <w:rsid w:val="060705B7"/>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603356"/>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153CCC"/>
    <w:rsid w:val="093E4C85"/>
    <w:rsid w:val="097D1872"/>
    <w:rsid w:val="09905A49"/>
    <w:rsid w:val="09954D69"/>
    <w:rsid w:val="099D35BD"/>
    <w:rsid w:val="09A339CE"/>
    <w:rsid w:val="09A432A2"/>
    <w:rsid w:val="09DB3168"/>
    <w:rsid w:val="09E34D9D"/>
    <w:rsid w:val="0A0855DF"/>
    <w:rsid w:val="0A2444E2"/>
    <w:rsid w:val="0A2A37A7"/>
    <w:rsid w:val="0A375EC4"/>
    <w:rsid w:val="0A397E8E"/>
    <w:rsid w:val="0A426D43"/>
    <w:rsid w:val="0A4C42F6"/>
    <w:rsid w:val="0A634F0B"/>
    <w:rsid w:val="0A6842D0"/>
    <w:rsid w:val="0A84735B"/>
    <w:rsid w:val="0A8D3D36"/>
    <w:rsid w:val="0A922A21"/>
    <w:rsid w:val="0A960E3D"/>
    <w:rsid w:val="0AA74ECB"/>
    <w:rsid w:val="0AE4604C"/>
    <w:rsid w:val="0AE72A95"/>
    <w:rsid w:val="0AEF290F"/>
    <w:rsid w:val="0AF71DB6"/>
    <w:rsid w:val="0AFD0EBC"/>
    <w:rsid w:val="0AFD2C6A"/>
    <w:rsid w:val="0AFF4C34"/>
    <w:rsid w:val="0B04049C"/>
    <w:rsid w:val="0B2E376B"/>
    <w:rsid w:val="0B325009"/>
    <w:rsid w:val="0B5331D2"/>
    <w:rsid w:val="0B6131F9"/>
    <w:rsid w:val="0B865355"/>
    <w:rsid w:val="0BE8391A"/>
    <w:rsid w:val="0C1069CD"/>
    <w:rsid w:val="0C324B95"/>
    <w:rsid w:val="0C34090D"/>
    <w:rsid w:val="0C3B7EEE"/>
    <w:rsid w:val="0C402975"/>
    <w:rsid w:val="0C4072B2"/>
    <w:rsid w:val="0C464D2B"/>
    <w:rsid w:val="0C5910CD"/>
    <w:rsid w:val="0C6C454B"/>
    <w:rsid w:val="0C8573BB"/>
    <w:rsid w:val="0CB67574"/>
    <w:rsid w:val="0CE11A88"/>
    <w:rsid w:val="0D162709"/>
    <w:rsid w:val="0D181E26"/>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DC300B"/>
    <w:rsid w:val="0DF36180"/>
    <w:rsid w:val="0E0B1B42"/>
    <w:rsid w:val="0E1243FC"/>
    <w:rsid w:val="0E356BBF"/>
    <w:rsid w:val="0E3C40B3"/>
    <w:rsid w:val="0E5C3169"/>
    <w:rsid w:val="0E7D2A40"/>
    <w:rsid w:val="0E821A50"/>
    <w:rsid w:val="0E8536A2"/>
    <w:rsid w:val="0E8C2C83"/>
    <w:rsid w:val="0E8C766E"/>
    <w:rsid w:val="0E963B01"/>
    <w:rsid w:val="0E9B7695"/>
    <w:rsid w:val="0EA64893"/>
    <w:rsid w:val="0EC022B5"/>
    <w:rsid w:val="0EC73CBB"/>
    <w:rsid w:val="0ECE5049"/>
    <w:rsid w:val="0F0740B7"/>
    <w:rsid w:val="0F0C3DC3"/>
    <w:rsid w:val="0F16079E"/>
    <w:rsid w:val="0F171026"/>
    <w:rsid w:val="0F227143"/>
    <w:rsid w:val="0F3054A7"/>
    <w:rsid w:val="0F380715"/>
    <w:rsid w:val="0F803E6A"/>
    <w:rsid w:val="0FAB1E3E"/>
    <w:rsid w:val="100920B1"/>
    <w:rsid w:val="100D47E2"/>
    <w:rsid w:val="102B0279"/>
    <w:rsid w:val="10853E2D"/>
    <w:rsid w:val="10A87B1C"/>
    <w:rsid w:val="10B53061"/>
    <w:rsid w:val="10D123E4"/>
    <w:rsid w:val="110C310B"/>
    <w:rsid w:val="111451B1"/>
    <w:rsid w:val="11553800"/>
    <w:rsid w:val="11845235"/>
    <w:rsid w:val="118C11EC"/>
    <w:rsid w:val="11987B90"/>
    <w:rsid w:val="119F6076"/>
    <w:rsid w:val="11A3174E"/>
    <w:rsid w:val="11A402E3"/>
    <w:rsid w:val="1201787E"/>
    <w:rsid w:val="121F796A"/>
    <w:rsid w:val="122A4C33"/>
    <w:rsid w:val="124E14B3"/>
    <w:rsid w:val="12641821"/>
    <w:rsid w:val="12A762DD"/>
    <w:rsid w:val="12B55A66"/>
    <w:rsid w:val="12CC7AF2"/>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5E6E6F"/>
    <w:rsid w:val="1461070D"/>
    <w:rsid w:val="146F2E2A"/>
    <w:rsid w:val="14AD74AF"/>
    <w:rsid w:val="14B60A59"/>
    <w:rsid w:val="14C842E9"/>
    <w:rsid w:val="14E804E7"/>
    <w:rsid w:val="15107A3E"/>
    <w:rsid w:val="15344EF4"/>
    <w:rsid w:val="15363948"/>
    <w:rsid w:val="154716B1"/>
    <w:rsid w:val="1557566D"/>
    <w:rsid w:val="15804BC3"/>
    <w:rsid w:val="158100AB"/>
    <w:rsid w:val="158E72E0"/>
    <w:rsid w:val="15B36D47"/>
    <w:rsid w:val="15B42ABF"/>
    <w:rsid w:val="15B825AF"/>
    <w:rsid w:val="15B8610B"/>
    <w:rsid w:val="15CB7FCD"/>
    <w:rsid w:val="15CE7CFA"/>
    <w:rsid w:val="15DB629E"/>
    <w:rsid w:val="15DE18EA"/>
    <w:rsid w:val="15E11B06"/>
    <w:rsid w:val="15F1161D"/>
    <w:rsid w:val="15FA4976"/>
    <w:rsid w:val="15FD7FC2"/>
    <w:rsid w:val="1653052A"/>
    <w:rsid w:val="165C6997"/>
    <w:rsid w:val="166E0EC0"/>
    <w:rsid w:val="167C35DD"/>
    <w:rsid w:val="169940C8"/>
    <w:rsid w:val="16AB5C70"/>
    <w:rsid w:val="16BC1C2B"/>
    <w:rsid w:val="16BE3BF5"/>
    <w:rsid w:val="16CA259A"/>
    <w:rsid w:val="16D33E98"/>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C95748"/>
    <w:rsid w:val="18FF4051"/>
    <w:rsid w:val="192F4936"/>
    <w:rsid w:val="19466124"/>
    <w:rsid w:val="19627D62"/>
    <w:rsid w:val="196A0064"/>
    <w:rsid w:val="196A3E85"/>
    <w:rsid w:val="19806EEC"/>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B0D537E"/>
    <w:rsid w:val="1B2F50C2"/>
    <w:rsid w:val="1B410951"/>
    <w:rsid w:val="1B507AEB"/>
    <w:rsid w:val="1B754A9E"/>
    <w:rsid w:val="1B8F3DB2"/>
    <w:rsid w:val="1BAD5FE6"/>
    <w:rsid w:val="1BB83309"/>
    <w:rsid w:val="1BE539D2"/>
    <w:rsid w:val="1BF956CF"/>
    <w:rsid w:val="1BFB4FA4"/>
    <w:rsid w:val="1C56042C"/>
    <w:rsid w:val="1C5648D0"/>
    <w:rsid w:val="1C7A6810"/>
    <w:rsid w:val="1C7B60E4"/>
    <w:rsid w:val="1C976785"/>
    <w:rsid w:val="1CA41F01"/>
    <w:rsid w:val="1CAC44F0"/>
    <w:rsid w:val="1CE326E6"/>
    <w:rsid w:val="1CE86F4D"/>
    <w:rsid w:val="1CE97743"/>
    <w:rsid w:val="1CEE68B6"/>
    <w:rsid w:val="1D104A7F"/>
    <w:rsid w:val="1D1207F7"/>
    <w:rsid w:val="1D1738B8"/>
    <w:rsid w:val="1D17405F"/>
    <w:rsid w:val="1D1D719C"/>
    <w:rsid w:val="1D28001A"/>
    <w:rsid w:val="1D2D3883"/>
    <w:rsid w:val="1D4171CC"/>
    <w:rsid w:val="1D424E5C"/>
    <w:rsid w:val="1D556936"/>
    <w:rsid w:val="1D5D1A37"/>
    <w:rsid w:val="1D61352C"/>
    <w:rsid w:val="1D64156F"/>
    <w:rsid w:val="1D666FDE"/>
    <w:rsid w:val="1D867F04"/>
    <w:rsid w:val="1D992CC6"/>
    <w:rsid w:val="1DBD2FB4"/>
    <w:rsid w:val="1DC046F7"/>
    <w:rsid w:val="1DC2319A"/>
    <w:rsid w:val="1DC51D0D"/>
    <w:rsid w:val="1DE8432D"/>
    <w:rsid w:val="1DEF5527"/>
    <w:rsid w:val="1E3E561C"/>
    <w:rsid w:val="1E5D3CF4"/>
    <w:rsid w:val="1E6D7CAF"/>
    <w:rsid w:val="1E6F5AB5"/>
    <w:rsid w:val="1E70363A"/>
    <w:rsid w:val="1E9B2A6E"/>
    <w:rsid w:val="1EA17599"/>
    <w:rsid w:val="1EAF2075"/>
    <w:rsid w:val="1EB37DB8"/>
    <w:rsid w:val="1EB83BDA"/>
    <w:rsid w:val="1EEC32CA"/>
    <w:rsid w:val="1EEE2B9E"/>
    <w:rsid w:val="1EF53F2C"/>
    <w:rsid w:val="1F10520A"/>
    <w:rsid w:val="1F234F3D"/>
    <w:rsid w:val="1F4613CE"/>
    <w:rsid w:val="1F464788"/>
    <w:rsid w:val="1F9D6372"/>
    <w:rsid w:val="1FAD0CAB"/>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3F1C1A"/>
    <w:rsid w:val="234A05BF"/>
    <w:rsid w:val="235E0C64"/>
    <w:rsid w:val="237D5229"/>
    <w:rsid w:val="239006C7"/>
    <w:rsid w:val="23A6613D"/>
    <w:rsid w:val="23E97DD8"/>
    <w:rsid w:val="23FE7D27"/>
    <w:rsid w:val="24630BA0"/>
    <w:rsid w:val="247F6E31"/>
    <w:rsid w:val="24BC54EC"/>
    <w:rsid w:val="24F84776"/>
    <w:rsid w:val="250937F2"/>
    <w:rsid w:val="252E1F46"/>
    <w:rsid w:val="2552617D"/>
    <w:rsid w:val="2580476C"/>
    <w:rsid w:val="25CE601A"/>
    <w:rsid w:val="25DA0320"/>
    <w:rsid w:val="25F95D9B"/>
    <w:rsid w:val="26084E8D"/>
    <w:rsid w:val="2623717B"/>
    <w:rsid w:val="262C2010"/>
    <w:rsid w:val="264A2563"/>
    <w:rsid w:val="266A16A4"/>
    <w:rsid w:val="26793695"/>
    <w:rsid w:val="268B161A"/>
    <w:rsid w:val="268C4503"/>
    <w:rsid w:val="26A86F43"/>
    <w:rsid w:val="26AF5308"/>
    <w:rsid w:val="26C14EE0"/>
    <w:rsid w:val="26D22DA5"/>
    <w:rsid w:val="270A253F"/>
    <w:rsid w:val="270D202F"/>
    <w:rsid w:val="275639D6"/>
    <w:rsid w:val="2757658E"/>
    <w:rsid w:val="275A1718"/>
    <w:rsid w:val="27800A53"/>
    <w:rsid w:val="27CC3C98"/>
    <w:rsid w:val="27D72D69"/>
    <w:rsid w:val="27E45486"/>
    <w:rsid w:val="27F54F9D"/>
    <w:rsid w:val="281A4A03"/>
    <w:rsid w:val="2829733C"/>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222295"/>
    <w:rsid w:val="2A701253"/>
    <w:rsid w:val="2A816FBC"/>
    <w:rsid w:val="2AA42CAA"/>
    <w:rsid w:val="2AA8279A"/>
    <w:rsid w:val="2AAD7DB1"/>
    <w:rsid w:val="2AB253C7"/>
    <w:rsid w:val="2ABF7158"/>
    <w:rsid w:val="2B0F281A"/>
    <w:rsid w:val="2B1401CF"/>
    <w:rsid w:val="2B172C77"/>
    <w:rsid w:val="2B277B63"/>
    <w:rsid w:val="2B30453E"/>
    <w:rsid w:val="2B324DC1"/>
    <w:rsid w:val="2B361B54"/>
    <w:rsid w:val="2B4A3852"/>
    <w:rsid w:val="2B7803BF"/>
    <w:rsid w:val="2B8D3739"/>
    <w:rsid w:val="2BB807BB"/>
    <w:rsid w:val="2BBE68E0"/>
    <w:rsid w:val="2BBF5FEE"/>
    <w:rsid w:val="2BDA2E28"/>
    <w:rsid w:val="2BE27F2E"/>
    <w:rsid w:val="2C0F10E1"/>
    <w:rsid w:val="2C1F6A8C"/>
    <w:rsid w:val="2C3A38C6"/>
    <w:rsid w:val="2C3C1B09"/>
    <w:rsid w:val="2C624BCB"/>
    <w:rsid w:val="2C662FB7"/>
    <w:rsid w:val="2CCA71A9"/>
    <w:rsid w:val="2CCD473A"/>
    <w:rsid w:val="2CE738D7"/>
    <w:rsid w:val="2CFF241A"/>
    <w:rsid w:val="2D2307FE"/>
    <w:rsid w:val="2D6F75A0"/>
    <w:rsid w:val="2D782CEF"/>
    <w:rsid w:val="2D796670"/>
    <w:rsid w:val="2D872047"/>
    <w:rsid w:val="2D9A1062"/>
    <w:rsid w:val="2DBF0527"/>
    <w:rsid w:val="2DC31669"/>
    <w:rsid w:val="2DE12DDE"/>
    <w:rsid w:val="2E0E6DB8"/>
    <w:rsid w:val="2E1B14D5"/>
    <w:rsid w:val="2E1D349F"/>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E222AB"/>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1462B"/>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67A1F"/>
    <w:rsid w:val="32B92CD8"/>
    <w:rsid w:val="32BB5035"/>
    <w:rsid w:val="32C055C3"/>
    <w:rsid w:val="32C53103"/>
    <w:rsid w:val="32E93950"/>
    <w:rsid w:val="32EB1476"/>
    <w:rsid w:val="32FA790B"/>
    <w:rsid w:val="33285F79"/>
    <w:rsid w:val="3341378C"/>
    <w:rsid w:val="33462B51"/>
    <w:rsid w:val="33525999"/>
    <w:rsid w:val="33793511"/>
    <w:rsid w:val="339A2E9C"/>
    <w:rsid w:val="33A67A93"/>
    <w:rsid w:val="33E74334"/>
    <w:rsid w:val="34117602"/>
    <w:rsid w:val="34120C85"/>
    <w:rsid w:val="34192013"/>
    <w:rsid w:val="34237336"/>
    <w:rsid w:val="344828F8"/>
    <w:rsid w:val="34555ECA"/>
    <w:rsid w:val="34AE6BFF"/>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E93C67"/>
    <w:rsid w:val="35FE7713"/>
    <w:rsid w:val="36041DB2"/>
    <w:rsid w:val="36065AB8"/>
    <w:rsid w:val="36370E76"/>
    <w:rsid w:val="36681030"/>
    <w:rsid w:val="366900FF"/>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A05F1"/>
    <w:rsid w:val="380F1A95"/>
    <w:rsid w:val="38133B61"/>
    <w:rsid w:val="383A5070"/>
    <w:rsid w:val="385E26EA"/>
    <w:rsid w:val="386D0B7F"/>
    <w:rsid w:val="389B393F"/>
    <w:rsid w:val="38AA3B82"/>
    <w:rsid w:val="38D155B2"/>
    <w:rsid w:val="38E928FC"/>
    <w:rsid w:val="38EA6674"/>
    <w:rsid w:val="38F512A1"/>
    <w:rsid w:val="38FF3ECD"/>
    <w:rsid w:val="390239BE"/>
    <w:rsid w:val="390908A8"/>
    <w:rsid w:val="390F44C3"/>
    <w:rsid w:val="39444AED"/>
    <w:rsid w:val="396E1053"/>
    <w:rsid w:val="396F0283"/>
    <w:rsid w:val="39783C80"/>
    <w:rsid w:val="398C14D9"/>
    <w:rsid w:val="399268C3"/>
    <w:rsid w:val="399D7242"/>
    <w:rsid w:val="39AB7BB1"/>
    <w:rsid w:val="39C24EFB"/>
    <w:rsid w:val="39C678D5"/>
    <w:rsid w:val="39D013C6"/>
    <w:rsid w:val="3A1639F9"/>
    <w:rsid w:val="3A212917"/>
    <w:rsid w:val="3A267238"/>
    <w:rsid w:val="3A2F4EFB"/>
    <w:rsid w:val="3A35391F"/>
    <w:rsid w:val="3A7E0E22"/>
    <w:rsid w:val="3A816B64"/>
    <w:rsid w:val="3AAA1C17"/>
    <w:rsid w:val="3ABA3D4F"/>
    <w:rsid w:val="3AD2116E"/>
    <w:rsid w:val="3AE27603"/>
    <w:rsid w:val="3B051543"/>
    <w:rsid w:val="3B07350D"/>
    <w:rsid w:val="3B0D6171"/>
    <w:rsid w:val="3B6267E6"/>
    <w:rsid w:val="3B6C3370"/>
    <w:rsid w:val="3B703A93"/>
    <w:rsid w:val="3B781D15"/>
    <w:rsid w:val="3B803CE4"/>
    <w:rsid w:val="3B8763FC"/>
    <w:rsid w:val="3B8C756F"/>
    <w:rsid w:val="3B9D177C"/>
    <w:rsid w:val="3BC9431F"/>
    <w:rsid w:val="3BD553B9"/>
    <w:rsid w:val="3BD80A06"/>
    <w:rsid w:val="3C2E6878"/>
    <w:rsid w:val="3C5A766D"/>
    <w:rsid w:val="3C6109FB"/>
    <w:rsid w:val="3C62526E"/>
    <w:rsid w:val="3C65673D"/>
    <w:rsid w:val="3C6A5B02"/>
    <w:rsid w:val="3C85639C"/>
    <w:rsid w:val="3C94542C"/>
    <w:rsid w:val="3C9E1C4F"/>
    <w:rsid w:val="3CA1704A"/>
    <w:rsid w:val="3CAB7EC8"/>
    <w:rsid w:val="3CC77410"/>
    <w:rsid w:val="3CDA3B31"/>
    <w:rsid w:val="3D0970E5"/>
    <w:rsid w:val="3D0D46DF"/>
    <w:rsid w:val="3D1D2B74"/>
    <w:rsid w:val="3D332398"/>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DA6843"/>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1053"/>
    <w:rsid w:val="403F72A5"/>
    <w:rsid w:val="40616023"/>
    <w:rsid w:val="407A652F"/>
    <w:rsid w:val="40B25CC9"/>
    <w:rsid w:val="40B732E0"/>
    <w:rsid w:val="40CF23D7"/>
    <w:rsid w:val="40E1210B"/>
    <w:rsid w:val="40F75BA6"/>
    <w:rsid w:val="41200E85"/>
    <w:rsid w:val="413B6BF7"/>
    <w:rsid w:val="415648A7"/>
    <w:rsid w:val="417B6833"/>
    <w:rsid w:val="41B15F81"/>
    <w:rsid w:val="41D41C6F"/>
    <w:rsid w:val="41E8005D"/>
    <w:rsid w:val="4222148F"/>
    <w:rsid w:val="422A188F"/>
    <w:rsid w:val="422B7AE1"/>
    <w:rsid w:val="4230334A"/>
    <w:rsid w:val="42411D7B"/>
    <w:rsid w:val="4242307D"/>
    <w:rsid w:val="42440BA3"/>
    <w:rsid w:val="426B25D4"/>
    <w:rsid w:val="42731488"/>
    <w:rsid w:val="42765A07"/>
    <w:rsid w:val="428A4A84"/>
    <w:rsid w:val="42982C9D"/>
    <w:rsid w:val="429C3CCA"/>
    <w:rsid w:val="42BA2C13"/>
    <w:rsid w:val="43192030"/>
    <w:rsid w:val="43617533"/>
    <w:rsid w:val="43747266"/>
    <w:rsid w:val="43AA0EDA"/>
    <w:rsid w:val="43AD3069"/>
    <w:rsid w:val="43C27FD1"/>
    <w:rsid w:val="43C81360"/>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71C01"/>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9B5295"/>
    <w:rsid w:val="48B33C17"/>
    <w:rsid w:val="48B545A9"/>
    <w:rsid w:val="48B85E47"/>
    <w:rsid w:val="48C55CDD"/>
    <w:rsid w:val="48CC36A0"/>
    <w:rsid w:val="48D16F09"/>
    <w:rsid w:val="48D31904"/>
    <w:rsid w:val="48E1539E"/>
    <w:rsid w:val="48E51E8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0F7CE8"/>
    <w:rsid w:val="4A534079"/>
    <w:rsid w:val="4A6A13C3"/>
    <w:rsid w:val="4A7162AD"/>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30B6E"/>
    <w:rsid w:val="4BA426B2"/>
    <w:rsid w:val="4BCC715C"/>
    <w:rsid w:val="4BD33066"/>
    <w:rsid w:val="4C12586E"/>
    <w:rsid w:val="4C1E06B7"/>
    <w:rsid w:val="4C1F5042"/>
    <w:rsid w:val="4C285091"/>
    <w:rsid w:val="4C3B3017"/>
    <w:rsid w:val="4C3B6274"/>
    <w:rsid w:val="4C3E13E6"/>
    <w:rsid w:val="4C516396"/>
    <w:rsid w:val="4C944D7B"/>
    <w:rsid w:val="4CA24E44"/>
    <w:rsid w:val="4CC006FA"/>
    <w:rsid w:val="4CD34FFD"/>
    <w:rsid w:val="4D213F71"/>
    <w:rsid w:val="4D2717ED"/>
    <w:rsid w:val="4D2C295F"/>
    <w:rsid w:val="4D3006A2"/>
    <w:rsid w:val="4D3B0DF4"/>
    <w:rsid w:val="4D673998"/>
    <w:rsid w:val="4D6E12B4"/>
    <w:rsid w:val="4D7D31BB"/>
    <w:rsid w:val="4D87135F"/>
    <w:rsid w:val="4DA846DC"/>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AE3B00"/>
    <w:rsid w:val="4FDE647F"/>
    <w:rsid w:val="4FFA4F97"/>
    <w:rsid w:val="501871CB"/>
    <w:rsid w:val="502605E7"/>
    <w:rsid w:val="502B0D65"/>
    <w:rsid w:val="507F724A"/>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B2747"/>
    <w:rsid w:val="51CD2963"/>
    <w:rsid w:val="51CE0489"/>
    <w:rsid w:val="51D05FAF"/>
    <w:rsid w:val="51D27F79"/>
    <w:rsid w:val="520D7203"/>
    <w:rsid w:val="52157E66"/>
    <w:rsid w:val="52187956"/>
    <w:rsid w:val="52314BF0"/>
    <w:rsid w:val="523408D5"/>
    <w:rsid w:val="52397FF8"/>
    <w:rsid w:val="52602BB4"/>
    <w:rsid w:val="5268443A"/>
    <w:rsid w:val="52756B57"/>
    <w:rsid w:val="527F3531"/>
    <w:rsid w:val="52833022"/>
    <w:rsid w:val="5285323E"/>
    <w:rsid w:val="52914975"/>
    <w:rsid w:val="52AD092B"/>
    <w:rsid w:val="52BA27BB"/>
    <w:rsid w:val="52BB031B"/>
    <w:rsid w:val="52E971EF"/>
    <w:rsid w:val="52EB1CC7"/>
    <w:rsid w:val="530323B4"/>
    <w:rsid w:val="530A72CB"/>
    <w:rsid w:val="531604D5"/>
    <w:rsid w:val="531D4712"/>
    <w:rsid w:val="532F31A9"/>
    <w:rsid w:val="53544117"/>
    <w:rsid w:val="53876B42"/>
    <w:rsid w:val="538C4158"/>
    <w:rsid w:val="539A6875"/>
    <w:rsid w:val="53E67D0C"/>
    <w:rsid w:val="53EB70D0"/>
    <w:rsid w:val="53F95399"/>
    <w:rsid w:val="540611AD"/>
    <w:rsid w:val="54065CB8"/>
    <w:rsid w:val="54262A29"/>
    <w:rsid w:val="543E34F5"/>
    <w:rsid w:val="54501629"/>
    <w:rsid w:val="54A656ED"/>
    <w:rsid w:val="54A75BB9"/>
    <w:rsid w:val="54B43966"/>
    <w:rsid w:val="54B73456"/>
    <w:rsid w:val="54CC5154"/>
    <w:rsid w:val="54CD2C7A"/>
    <w:rsid w:val="54D730E8"/>
    <w:rsid w:val="54DC2EBD"/>
    <w:rsid w:val="55272A66"/>
    <w:rsid w:val="55286102"/>
    <w:rsid w:val="552D54C7"/>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35415F"/>
    <w:rsid w:val="594F0101"/>
    <w:rsid w:val="595A2602"/>
    <w:rsid w:val="595E6596"/>
    <w:rsid w:val="596002A9"/>
    <w:rsid w:val="59611BE3"/>
    <w:rsid w:val="596F4300"/>
    <w:rsid w:val="5971762C"/>
    <w:rsid w:val="59750523"/>
    <w:rsid w:val="59B61F2F"/>
    <w:rsid w:val="59CE248B"/>
    <w:rsid w:val="59F12F67"/>
    <w:rsid w:val="5A09562C"/>
    <w:rsid w:val="5A12226E"/>
    <w:rsid w:val="5A274BDA"/>
    <w:rsid w:val="5A3D7F5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8878FB"/>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A1D36"/>
    <w:rsid w:val="5CBF559E"/>
    <w:rsid w:val="5CDA2466"/>
    <w:rsid w:val="5CFA65D6"/>
    <w:rsid w:val="5D0905C7"/>
    <w:rsid w:val="5D0D455B"/>
    <w:rsid w:val="5D126C47"/>
    <w:rsid w:val="5D6121B1"/>
    <w:rsid w:val="5D942587"/>
    <w:rsid w:val="5D951B57"/>
    <w:rsid w:val="5D9702C9"/>
    <w:rsid w:val="5D98760F"/>
    <w:rsid w:val="5D99194B"/>
    <w:rsid w:val="5D9B1B67"/>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824661"/>
    <w:rsid w:val="5FAA2532"/>
    <w:rsid w:val="5FB61BF1"/>
    <w:rsid w:val="5FDC1FC3"/>
    <w:rsid w:val="5FED2422"/>
    <w:rsid w:val="60025ECE"/>
    <w:rsid w:val="600F4147"/>
    <w:rsid w:val="601064E7"/>
    <w:rsid w:val="60185AE0"/>
    <w:rsid w:val="602949CC"/>
    <w:rsid w:val="602A5424"/>
    <w:rsid w:val="60477D84"/>
    <w:rsid w:val="6051475F"/>
    <w:rsid w:val="60530BE2"/>
    <w:rsid w:val="607E4F2A"/>
    <w:rsid w:val="60BF1933"/>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C64CD9"/>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A17C1"/>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12276E"/>
    <w:rsid w:val="67226E55"/>
    <w:rsid w:val="6732662B"/>
    <w:rsid w:val="673677C8"/>
    <w:rsid w:val="67385ED6"/>
    <w:rsid w:val="674A19D2"/>
    <w:rsid w:val="678278F4"/>
    <w:rsid w:val="679B2DB4"/>
    <w:rsid w:val="67BA1E0D"/>
    <w:rsid w:val="67C1041C"/>
    <w:rsid w:val="67C223E6"/>
    <w:rsid w:val="67C95523"/>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A130CD7"/>
    <w:rsid w:val="6A195DA0"/>
    <w:rsid w:val="6A341C06"/>
    <w:rsid w:val="6A397D08"/>
    <w:rsid w:val="6A8219B9"/>
    <w:rsid w:val="6A82564B"/>
    <w:rsid w:val="6A883473"/>
    <w:rsid w:val="6A9131D8"/>
    <w:rsid w:val="6AA656A7"/>
    <w:rsid w:val="6AAA163C"/>
    <w:rsid w:val="6ABE6E95"/>
    <w:rsid w:val="6ADE7537"/>
    <w:rsid w:val="6AEF52A0"/>
    <w:rsid w:val="6AF705F9"/>
    <w:rsid w:val="6AF97ECD"/>
    <w:rsid w:val="6AFC64D8"/>
    <w:rsid w:val="6B056872"/>
    <w:rsid w:val="6B223070"/>
    <w:rsid w:val="6B2C1D15"/>
    <w:rsid w:val="6B2F3CE0"/>
    <w:rsid w:val="6B301415"/>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AD31F1"/>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CD3B4B"/>
    <w:rsid w:val="6ED30A35"/>
    <w:rsid w:val="6ED547AD"/>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B39A3"/>
    <w:rsid w:val="6FDB4045"/>
    <w:rsid w:val="6FE74798"/>
    <w:rsid w:val="70052546"/>
    <w:rsid w:val="70147557"/>
    <w:rsid w:val="7016507D"/>
    <w:rsid w:val="70293003"/>
    <w:rsid w:val="70416FE8"/>
    <w:rsid w:val="705040F2"/>
    <w:rsid w:val="706B361B"/>
    <w:rsid w:val="706C2EEF"/>
    <w:rsid w:val="70A02B99"/>
    <w:rsid w:val="70A16F8D"/>
    <w:rsid w:val="70B30B1E"/>
    <w:rsid w:val="70B76860"/>
    <w:rsid w:val="70C04FE9"/>
    <w:rsid w:val="70C96594"/>
    <w:rsid w:val="70DC5A89"/>
    <w:rsid w:val="710F46F8"/>
    <w:rsid w:val="712B4C87"/>
    <w:rsid w:val="71550FEE"/>
    <w:rsid w:val="716A38D3"/>
    <w:rsid w:val="71775FF0"/>
    <w:rsid w:val="717958C4"/>
    <w:rsid w:val="718524BB"/>
    <w:rsid w:val="719C5A56"/>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397A01"/>
    <w:rsid w:val="73621405"/>
    <w:rsid w:val="736F3422"/>
    <w:rsid w:val="739C1D3D"/>
    <w:rsid w:val="739C3AEB"/>
    <w:rsid w:val="73A052BC"/>
    <w:rsid w:val="73AC40BA"/>
    <w:rsid w:val="73EF00BF"/>
    <w:rsid w:val="73F90F3E"/>
    <w:rsid w:val="73FB4CB6"/>
    <w:rsid w:val="73FE47A6"/>
    <w:rsid w:val="742C1C17"/>
    <w:rsid w:val="74324450"/>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5FC6AC3"/>
    <w:rsid w:val="764F3097"/>
    <w:rsid w:val="7652349B"/>
    <w:rsid w:val="765468FF"/>
    <w:rsid w:val="76564426"/>
    <w:rsid w:val="765F3E98"/>
    <w:rsid w:val="766C59F7"/>
    <w:rsid w:val="768E0A77"/>
    <w:rsid w:val="769907B6"/>
    <w:rsid w:val="76E36D54"/>
    <w:rsid w:val="76E86E10"/>
    <w:rsid w:val="76EC2FDC"/>
    <w:rsid w:val="76F252CF"/>
    <w:rsid w:val="77040325"/>
    <w:rsid w:val="770623CC"/>
    <w:rsid w:val="770C0F88"/>
    <w:rsid w:val="771816DB"/>
    <w:rsid w:val="771863F0"/>
    <w:rsid w:val="771F62A7"/>
    <w:rsid w:val="77295F3C"/>
    <w:rsid w:val="775F730A"/>
    <w:rsid w:val="7762504C"/>
    <w:rsid w:val="776C0060"/>
    <w:rsid w:val="776E579F"/>
    <w:rsid w:val="7782124A"/>
    <w:rsid w:val="778235E9"/>
    <w:rsid w:val="77BE32B6"/>
    <w:rsid w:val="77C11D73"/>
    <w:rsid w:val="77CB0E43"/>
    <w:rsid w:val="77D36337"/>
    <w:rsid w:val="77E65C7D"/>
    <w:rsid w:val="77F10152"/>
    <w:rsid w:val="78061E7B"/>
    <w:rsid w:val="780954C8"/>
    <w:rsid w:val="78362761"/>
    <w:rsid w:val="78393FFF"/>
    <w:rsid w:val="78476C8C"/>
    <w:rsid w:val="788E1DC4"/>
    <w:rsid w:val="789218D0"/>
    <w:rsid w:val="789F5EA1"/>
    <w:rsid w:val="78C170E0"/>
    <w:rsid w:val="78E80909"/>
    <w:rsid w:val="78F45A6B"/>
    <w:rsid w:val="78F85C68"/>
    <w:rsid w:val="791F1447"/>
    <w:rsid w:val="79282D1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7C4677"/>
    <w:rsid w:val="7A82589D"/>
    <w:rsid w:val="7A836C40"/>
    <w:rsid w:val="7AA634A2"/>
    <w:rsid w:val="7AB95127"/>
    <w:rsid w:val="7AC202DC"/>
    <w:rsid w:val="7AD4000F"/>
    <w:rsid w:val="7AD95625"/>
    <w:rsid w:val="7AF75AAB"/>
    <w:rsid w:val="7B191EC6"/>
    <w:rsid w:val="7B2C39A7"/>
    <w:rsid w:val="7B40571E"/>
    <w:rsid w:val="7B454A69"/>
    <w:rsid w:val="7B517410"/>
    <w:rsid w:val="7B5B0730"/>
    <w:rsid w:val="7B6111FD"/>
    <w:rsid w:val="7B851309"/>
    <w:rsid w:val="7B9A1D11"/>
    <w:rsid w:val="7B9A3951"/>
    <w:rsid w:val="7B9D6653"/>
    <w:rsid w:val="7BAE6AB2"/>
    <w:rsid w:val="7BB120FE"/>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2232B3"/>
    <w:rsid w:val="7D292894"/>
    <w:rsid w:val="7D394ECD"/>
    <w:rsid w:val="7D5E0064"/>
    <w:rsid w:val="7D7E4262"/>
    <w:rsid w:val="7D8C2E23"/>
    <w:rsid w:val="7DAF3C2E"/>
    <w:rsid w:val="7DCE69EE"/>
    <w:rsid w:val="7DD86068"/>
    <w:rsid w:val="7E087B80"/>
    <w:rsid w:val="7E114B8B"/>
    <w:rsid w:val="7E81400A"/>
    <w:rsid w:val="7E843AFA"/>
    <w:rsid w:val="7E8D6E52"/>
    <w:rsid w:val="7EDB5E10"/>
    <w:rsid w:val="7F027E5F"/>
    <w:rsid w:val="7F18088B"/>
    <w:rsid w:val="7F1B5D31"/>
    <w:rsid w:val="7F2D5F40"/>
    <w:rsid w:val="7F304D45"/>
    <w:rsid w:val="7F3C6183"/>
    <w:rsid w:val="7F475253"/>
    <w:rsid w:val="7F5B0CFF"/>
    <w:rsid w:val="7F7154D5"/>
    <w:rsid w:val="7F74591C"/>
    <w:rsid w:val="7F820039"/>
    <w:rsid w:val="7F840255"/>
    <w:rsid w:val="7F8523CA"/>
    <w:rsid w:val="7F8A3392"/>
    <w:rsid w:val="7FA501CC"/>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12027</Words>
  <Characters>12443</Characters>
  <Lines>105</Lines>
  <Paragraphs>29</Paragraphs>
  <TotalTime>29</TotalTime>
  <ScaleCrop>false</ScaleCrop>
  <LinksUpToDate>false</LinksUpToDate>
  <CharactersWithSpaces>13813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2025-03-17T03:06:00Z</cp:lastPrinted>
  <dcterms:modified xsi:type="dcterms:W3CDTF">2025-10-22T01:45:49Z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767638A063CE4ED6ACB21FAC4EA561D3_13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